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705F7" w14:textId="60EA1E62" w:rsidR="00D75922" w:rsidRPr="00CC4CCA" w:rsidRDefault="00D75922" w:rsidP="00CC4CCA">
      <w:pPr>
        <w:spacing w:line="276" w:lineRule="auto"/>
        <w:rPr>
          <w:b/>
          <w:bCs/>
        </w:rPr>
      </w:pPr>
      <w:r w:rsidRPr="00CC4CCA">
        <w:rPr>
          <w:b/>
          <w:bCs/>
        </w:rPr>
        <w:t>Walter Benjamin’s Pessimistic Politics: Between Historicism and Postmodernism</w:t>
      </w:r>
    </w:p>
    <w:p w14:paraId="1F28F9A4" w14:textId="05B9E666" w:rsidR="00A51381" w:rsidRPr="00CC4CCA" w:rsidRDefault="00573A64" w:rsidP="00CC4CCA">
      <w:pPr>
        <w:tabs>
          <w:tab w:val="left" w:pos="1320"/>
        </w:tabs>
        <w:spacing w:line="276" w:lineRule="auto"/>
        <w:rPr>
          <w:i/>
          <w:iCs/>
        </w:rPr>
      </w:pPr>
      <w:r w:rsidRPr="00CC4CCA">
        <w:rPr>
          <w:i/>
          <w:iCs/>
        </w:rPr>
        <w:t>Justin Pearce</w:t>
      </w:r>
    </w:p>
    <w:p w14:paraId="734515FE" w14:textId="23E95D89" w:rsidR="00573A64" w:rsidRPr="00CC4CCA" w:rsidRDefault="00573A64" w:rsidP="00CC4CCA">
      <w:pPr>
        <w:tabs>
          <w:tab w:val="left" w:pos="1320"/>
        </w:tabs>
        <w:spacing w:line="276" w:lineRule="auto"/>
        <w:rPr>
          <w:i/>
          <w:iCs/>
        </w:rPr>
      </w:pPr>
      <w:r w:rsidRPr="00CC4CCA">
        <w:rPr>
          <w:i/>
          <w:iCs/>
        </w:rPr>
        <w:t>University of New Mexico</w:t>
      </w:r>
    </w:p>
    <w:p w14:paraId="783B8153" w14:textId="77777777" w:rsidR="00573A64" w:rsidRDefault="00573A64" w:rsidP="00CC4CCA">
      <w:pPr>
        <w:tabs>
          <w:tab w:val="left" w:pos="1320"/>
        </w:tabs>
        <w:spacing w:line="276" w:lineRule="auto"/>
      </w:pPr>
    </w:p>
    <w:p w14:paraId="2FDB306B" w14:textId="2D10DBE0" w:rsidR="002049BD" w:rsidRDefault="00022F84" w:rsidP="00CC4CCA">
      <w:pPr>
        <w:spacing w:line="276" w:lineRule="auto"/>
      </w:pPr>
      <w:r>
        <w:tab/>
      </w:r>
      <w:r w:rsidR="00A51381" w:rsidRPr="00B152A9">
        <w:rPr>
          <w:rFonts w:eastAsia="Times New Roman"/>
        </w:rPr>
        <w:t xml:space="preserve">In his </w:t>
      </w:r>
      <w:r w:rsidR="00A51381">
        <w:rPr>
          <w:rFonts w:eastAsia="Times New Roman"/>
        </w:rPr>
        <w:t>1940</w:t>
      </w:r>
      <w:r w:rsidR="00617084">
        <w:rPr>
          <w:rFonts w:eastAsia="Times New Roman"/>
        </w:rPr>
        <w:t xml:space="preserve"> piece,</w:t>
      </w:r>
      <w:r w:rsidR="00A51381">
        <w:rPr>
          <w:rFonts w:eastAsia="Times New Roman"/>
        </w:rPr>
        <w:t xml:space="preserve"> </w:t>
      </w:r>
      <w:r w:rsidR="00A51381" w:rsidRPr="00B152A9">
        <w:rPr>
          <w:rFonts w:eastAsia="Times New Roman"/>
        </w:rPr>
        <w:t>“Theses on the Philosophy of History,”</w:t>
      </w:r>
      <w:r w:rsidR="00A51381">
        <w:rPr>
          <w:rFonts w:eastAsia="Times New Roman"/>
        </w:rPr>
        <w:t xml:space="preserve"> Walter Benjamin fiercely criticizes </w:t>
      </w:r>
      <w:r w:rsidR="00973B18">
        <w:rPr>
          <w:rFonts w:eastAsia="Times New Roman"/>
        </w:rPr>
        <w:t xml:space="preserve">the </w:t>
      </w:r>
      <w:r w:rsidR="00A51381">
        <w:rPr>
          <w:rFonts w:eastAsia="Times New Roman"/>
        </w:rPr>
        <w:t xml:space="preserve">optimistic views </w:t>
      </w:r>
      <w:r w:rsidR="00617084">
        <w:rPr>
          <w:rFonts w:eastAsia="Times New Roman"/>
        </w:rPr>
        <w:t>that</w:t>
      </w:r>
      <w:r w:rsidR="00A51381">
        <w:rPr>
          <w:rFonts w:eastAsia="Times New Roman"/>
        </w:rPr>
        <w:t xml:space="preserve"> see </w:t>
      </w:r>
      <w:r w:rsidR="00DE02E5">
        <w:rPr>
          <w:rFonts w:eastAsia="Times New Roman"/>
        </w:rPr>
        <w:t>human history as a story of progress</w:t>
      </w:r>
      <w:r w:rsidR="00477757">
        <w:rPr>
          <w:rFonts w:eastAsia="Times New Roman"/>
        </w:rPr>
        <w:t xml:space="preserve"> by </w:t>
      </w:r>
      <w:r w:rsidR="00C51A9F">
        <w:rPr>
          <w:rFonts w:eastAsia="Times New Roman"/>
        </w:rPr>
        <w:t>exposing them</w:t>
      </w:r>
      <w:r w:rsidR="00DE02E5">
        <w:rPr>
          <w:rFonts w:eastAsia="Times New Roman"/>
        </w:rPr>
        <w:t xml:space="preserve"> as a violent ideology whose persuasiveness lies in its reliance on a commonsense notion of </w:t>
      </w:r>
      <w:r w:rsidR="00C51A9F">
        <w:rPr>
          <w:rFonts w:eastAsia="Times New Roman"/>
        </w:rPr>
        <w:t xml:space="preserve">linear, uniform </w:t>
      </w:r>
      <w:r w:rsidR="00542EAD">
        <w:rPr>
          <w:rFonts w:eastAsia="Times New Roman"/>
        </w:rPr>
        <w:t xml:space="preserve">time. </w:t>
      </w:r>
      <w:r w:rsidR="00DE02E5">
        <w:rPr>
          <w:rFonts w:eastAsia="Times New Roman"/>
        </w:rPr>
        <w:t xml:space="preserve">To contest this </w:t>
      </w:r>
      <w:r w:rsidR="00C51A9F">
        <w:rPr>
          <w:rFonts w:eastAsia="Times New Roman"/>
        </w:rPr>
        <w:t>view</w:t>
      </w:r>
      <w:r w:rsidR="00DE02E5">
        <w:rPr>
          <w:rFonts w:eastAsia="Times New Roman"/>
        </w:rPr>
        <w:t xml:space="preserve">, Benjamin establishes an alternative understanding of time grounded in </w:t>
      </w:r>
      <w:r w:rsidR="00C51A9F">
        <w:rPr>
          <w:rFonts w:eastAsia="Times New Roman"/>
        </w:rPr>
        <w:t>his own understanding of</w:t>
      </w:r>
      <w:r w:rsidR="00DE02E5">
        <w:rPr>
          <w:rFonts w:eastAsia="Times New Roman"/>
        </w:rPr>
        <w:t xml:space="preserve"> historical materialism</w:t>
      </w:r>
      <w:r w:rsidR="00617084">
        <w:rPr>
          <w:rFonts w:eastAsia="Times New Roman"/>
        </w:rPr>
        <w:t>,</w:t>
      </w:r>
      <w:r w:rsidR="00DE02E5">
        <w:rPr>
          <w:rFonts w:eastAsia="Times New Roman"/>
        </w:rPr>
        <w:t xml:space="preserve"> which </w:t>
      </w:r>
      <w:r w:rsidR="00C51A9F">
        <w:rPr>
          <w:rFonts w:eastAsia="Times New Roman"/>
        </w:rPr>
        <w:t xml:space="preserve">treats </w:t>
      </w:r>
      <w:r w:rsidR="00DE02E5">
        <w:rPr>
          <w:rFonts w:eastAsia="Times New Roman"/>
        </w:rPr>
        <w:t xml:space="preserve">historical events not as </w:t>
      </w:r>
      <w:r w:rsidR="00C51A9F">
        <w:rPr>
          <w:rFonts w:eastAsia="Times New Roman"/>
        </w:rPr>
        <w:t>distant</w:t>
      </w:r>
      <w:r w:rsidR="00542EAD">
        <w:rPr>
          <w:rFonts w:eastAsia="Times New Roman"/>
        </w:rPr>
        <w:t>,</w:t>
      </w:r>
      <w:r w:rsidR="00C51A9F">
        <w:rPr>
          <w:rFonts w:eastAsia="Times New Roman"/>
        </w:rPr>
        <w:t xml:space="preserve"> dead facts </w:t>
      </w:r>
      <w:r w:rsidR="00DE02E5" w:rsidRPr="00B152A9">
        <w:rPr>
          <w:rFonts w:eastAsia="Times New Roman"/>
        </w:rPr>
        <w:t>but</w:t>
      </w:r>
      <w:r w:rsidR="00617084">
        <w:rPr>
          <w:rFonts w:eastAsia="Times New Roman"/>
        </w:rPr>
        <w:t>,</w:t>
      </w:r>
      <w:r w:rsidR="00DE02E5" w:rsidRPr="00B152A9">
        <w:rPr>
          <w:rFonts w:eastAsia="Times New Roman"/>
        </w:rPr>
        <w:t xml:space="preserve"> instead</w:t>
      </w:r>
      <w:r w:rsidR="00617084">
        <w:rPr>
          <w:rFonts w:eastAsia="Times New Roman"/>
        </w:rPr>
        <w:t>,</w:t>
      </w:r>
      <w:r w:rsidR="00DE02E5" w:rsidRPr="00B152A9">
        <w:rPr>
          <w:rFonts w:eastAsia="Times New Roman"/>
        </w:rPr>
        <w:t xml:space="preserve"> </w:t>
      </w:r>
      <w:r w:rsidR="00617084">
        <w:rPr>
          <w:rFonts w:eastAsia="Times New Roman"/>
        </w:rPr>
        <w:t xml:space="preserve">as </w:t>
      </w:r>
      <w:r w:rsidR="00DE02E5" w:rsidRPr="00B152A9">
        <w:rPr>
          <w:rFonts w:eastAsia="Times New Roman"/>
        </w:rPr>
        <w:t>constitut</w:t>
      </w:r>
      <w:r w:rsidR="00DE02E5">
        <w:rPr>
          <w:rFonts w:eastAsia="Times New Roman"/>
        </w:rPr>
        <w:t>ing</w:t>
      </w:r>
      <w:r w:rsidR="00DE02E5" w:rsidRPr="00B152A9">
        <w:rPr>
          <w:rFonts w:eastAsia="Times New Roman"/>
        </w:rPr>
        <w:t xml:space="preserve"> a unity </w:t>
      </w:r>
      <w:r w:rsidR="00DE02E5">
        <w:rPr>
          <w:rFonts w:eastAsia="Times New Roman"/>
        </w:rPr>
        <w:t xml:space="preserve">with the present </w:t>
      </w:r>
      <w:r w:rsidR="00C51A9F">
        <w:rPr>
          <w:rFonts w:eastAsia="Times New Roman"/>
        </w:rPr>
        <w:t>where</w:t>
      </w:r>
      <w:r w:rsidR="00DE02E5" w:rsidRPr="00B152A9">
        <w:rPr>
          <w:rFonts w:eastAsia="Times New Roman"/>
        </w:rPr>
        <w:t xml:space="preserve"> we may find ourselves engaged in the same struggle</w:t>
      </w:r>
      <w:r w:rsidR="00703BDB">
        <w:rPr>
          <w:rFonts w:eastAsia="Times New Roman"/>
        </w:rPr>
        <w:t>s</w:t>
      </w:r>
      <w:r w:rsidR="00DE02E5" w:rsidRPr="00B152A9">
        <w:rPr>
          <w:rFonts w:eastAsia="Times New Roman"/>
        </w:rPr>
        <w:t xml:space="preserve"> as the victims of history</w:t>
      </w:r>
      <w:r w:rsidR="00703BDB">
        <w:rPr>
          <w:rFonts w:eastAsia="Times New Roman"/>
        </w:rPr>
        <w:t xml:space="preserve"> did</w:t>
      </w:r>
      <w:r w:rsidR="00DE02E5" w:rsidRPr="00B152A9">
        <w:rPr>
          <w:rFonts w:eastAsia="Times New Roman"/>
        </w:rPr>
        <w:t>.</w:t>
      </w:r>
      <w:r w:rsidR="00DE02E5">
        <w:rPr>
          <w:rFonts w:eastAsia="Times New Roman"/>
        </w:rPr>
        <w:t xml:space="preserve"> </w:t>
      </w:r>
      <w:r w:rsidR="002049BD">
        <w:t>The goal of this paper is to situate Benjamin’s understanding of history in the context of historical materialism, historicism, and postmodernism</w:t>
      </w:r>
      <w:r w:rsidR="004D29FD">
        <w:t xml:space="preserve"> </w:t>
      </w:r>
      <w:r w:rsidR="00DE02E5">
        <w:t>to</w:t>
      </w:r>
      <w:r w:rsidR="004D29FD">
        <w:t xml:space="preserve"> show the uniqueness of his position and to emphasize </w:t>
      </w:r>
      <w:r w:rsidR="00617084">
        <w:t>his</w:t>
      </w:r>
      <w:r w:rsidR="004D29FD">
        <w:t xml:space="preserve"> </w:t>
      </w:r>
      <w:r w:rsidR="00C51A9F">
        <w:t xml:space="preserve">consequent </w:t>
      </w:r>
      <w:r w:rsidR="004D29FD">
        <w:t>political relationship with history.</w:t>
      </w:r>
    </w:p>
    <w:p w14:paraId="743BC7FA" w14:textId="231A1CF8" w:rsidR="006932D4" w:rsidRDefault="005A7FAF" w:rsidP="00CC4CCA">
      <w:pPr>
        <w:spacing w:line="276" w:lineRule="auto"/>
      </w:pPr>
      <w:bookmarkStart w:id="0" w:name="_Hlk162809120"/>
      <w:r>
        <w:tab/>
      </w:r>
      <w:bookmarkEnd w:id="0"/>
      <w:r>
        <w:t xml:space="preserve">Benjamin’s primary concern with </w:t>
      </w:r>
      <w:r w:rsidR="00C51A9F">
        <w:t>progress narratives</w:t>
      </w:r>
      <w:r>
        <w:t xml:space="preserve"> is political: </w:t>
      </w:r>
      <w:r w:rsidR="00973B18">
        <w:t>H</w:t>
      </w:r>
      <w:r>
        <w:t xml:space="preserve">e is worried about the way that </w:t>
      </w:r>
      <w:r w:rsidR="00C51A9F">
        <w:t>these views produce</w:t>
      </w:r>
      <w:r>
        <w:t xml:space="preserve"> negative results in various </w:t>
      </w:r>
      <w:r w:rsidR="00D941ED">
        <w:t>L</w:t>
      </w:r>
      <w:r w:rsidR="00C51A9F">
        <w:t>eftist movements</w:t>
      </w:r>
      <w:r>
        <w:t xml:space="preserve">. In particular, he criticizes both </w:t>
      </w:r>
      <w:r w:rsidR="00C51A9F">
        <w:t>party</w:t>
      </w:r>
      <w:r w:rsidR="00D941ED">
        <w:t>-C</w:t>
      </w:r>
      <w:r w:rsidR="00C51A9F">
        <w:t>ommunism for its</w:t>
      </w:r>
      <w:r>
        <w:t xml:space="preserve"> unwavering faith that the party is in tune with the science and direction of history and Social Democrats who have a similar faith that the workers are </w:t>
      </w:r>
      <w:r w:rsidRPr="00B152A9">
        <w:rPr>
          <w:rFonts w:eastAsia="Times New Roman"/>
        </w:rPr>
        <w:t xml:space="preserve">“moving with the current” of </w:t>
      </w:r>
      <w:r>
        <w:rPr>
          <w:rFonts w:eastAsia="Times New Roman"/>
        </w:rPr>
        <w:t>history which will slowly and steadily increase the status of the workers through a democratic process of reform.</w:t>
      </w:r>
      <w:r w:rsidRPr="00B152A9">
        <w:rPr>
          <w:rStyle w:val="FootnoteReference"/>
          <w:rFonts w:eastAsia="Times New Roman"/>
        </w:rPr>
        <w:footnoteReference w:id="1"/>
      </w:r>
      <w:r>
        <w:rPr>
          <w:rFonts w:eastAsia="Times New Roman"/>
        </w:rPr>
        <w:t xml:space="preserve"> </w:t>
      </w:r>
      <w:r w:rsidR="00553790">
        <w:t xml:space="preserve">While </w:t>
      </w:r>
      <w:r w:rsidR="00C51A9F">
        <w:t>decolonial critiques</w:t>
      </w:r>
      <w:r w:rsidR="00477757">
        <w:t xml:space="preserve"> in particular</w:t>
      </w:r>
      <w:r w:rsidR="00C51A9F">
        <w:t xml:space="preserve"> have generated greater skepticism about progress</w:t>
      </w:r>
      <w:r w:rsidR="0079078E">
        <w:t xml:space="preserve"> narratives</w:t>
      </w:r>
      <w:r w:rsidR="00C51A9F">
        <w:t xml:space="preserve"> since Benjamin’s time</w:t>
      </w:r>
      <w:r w:rsidR="00553790">
        <w:t>,</w:t>
      </w:r>
      <w:r w:rsidR="00553790">
        <w:rPr>
          <w:rStyle w:val="FootnoteReference"/>
        </w:rPr>
        <w:footnoteReference w:id="2"/>
      </w:r>
      <w:r w:rsidR="007B1B1B">
        <w:t xml:space="preserve"> many thinkers nonetheless retain their faith in Enlightenment optimism</w:t>
      </w:r>
      <w:r w:rsidR="007B1B1B">
        <w:rPr>
          <w:rStyle w:val="FootnoteReference"/>
        </w:rPr>
        <w:footnoteReference w:id="3"/>
      </w:r>
      <w:r w:rsidR="007B1B1B">
        <w:t xml:space="preserve"> and Social Democratic theory seems to be the guiding political principle for many on the </w:t>
      </w:r>
      <w:r w:rsidR="00D941ED">
        <w:t>L</w:t>
      </w:r>
      <w:r w:rsidR="007B1B1B">
        <w:t>eft today.</w:t>
      </w:r>
      <w:r w:rsidR="007B1B1B">
        <w:rPr>
          <w:rStyle w:val="FootnoteReference"/>
        </w:rPr>
        <w:footnoteReference w:id="4"/>
      </w:r>
      <w:r w:rsidR="006932D4">
        <w:t xml:space="preserve"> For Benjamin, the tenacity of this view is attributable to its reliance on a “commonsense” notion of time which has gone unquestioned.</w:t>
      </w:r>
      <w:r w:rsidR="006932D4">
        <w:rPr>
          <w:rStyle w:val="FootnoteReference"/>
        </w:rPr>
        <w:footnoteReference w:id="5"/>
      </w:r>
    </w:p>
    <w:p w14:paraId="5B952E6F" w14:textId="3BD6108A" w:rsidR="006932D4" w:rsidRDefault="006932D4" w:rsidP="00CC4CCA">
      <w:pPr>
        <w:spacing w:line="276" w:lineRule="auto"/>
        <w:ind w:firstLine="720"/>
        <w:rPr>
          <w:rFonts w:eastAsia="Times New Roman"/>
        </w:rPr>
      </w:pPr>
      <w:r>
        <w:rPr>
          <w:rFonts w:eastAsia="Times New Roman"/>
        </w:rPr>
        <w:lastRenderedPageBreak/>
        <w:t>In progressive views, t</w:t>
      </w:r>
      <w:r w:rsidRPr="00A84189">
        <w:rPr>
          <w:rFonts w:eastAsia="Times New Roman"/>
        </w:rPr>
        <w:t>ime is thought of as a</w:t>
      </w:r>
      <w:r>
        <w:rPr>
          <w:rFonts w:eastAsia="Times New Roman"/>
        </w:rPr>
        <w:t xml:space="preserve"> </w:t>
      </w:r>
      <w:r w:rsidRPr="00A84189">
        <w:rPr>
          <w:rFonts w:eastAsia="Times New Roman"/>
        </w:rPr>
        <w:t xml:space="preserve">container, </w:t>
      </w:r>
      <w:r w:rsidR="00D941ED">
        <w:rPr>
          <w:rFonts w:eastAsia="Times New Roman"/>
        </w:rPr>
        <w:t xml:space="preserve">within which </w:t>
      </w:r>
      <w:r w:rsidRPr="00A84189">
        <w:rPr>
          <w:rFonts w:eastAsia="Times New Roman"/>
        </w:rPr>
        <w:t>each temporal moment contain</w:t>
      </w:r>
      <w:r w:rsidR="00D941ED">
        <w:rPr>
          <w:rFonts w:eastAsia="Times New Roman"/>
        </w:rPr>
        <w:t>s</w:t>
      </w:r>
      <w:r w:rsidRPr="00A84189">
        <w:rPr>
          <w:rFonts w:eastAsia="Times New Roman"/>
        </w:rPr>
        <w:t xml:space="preserve"> its own isolated set of events and each preceding the </w:t>
      </w:r>
      <w:r>
        <w:rPr>
          <w:rFonts w:eastAsia="Times New Roman"/>
        </w:rPr>
        <w:t>next</w:t>
      </w:r>
      <w:r w:rsidRPr="00A84189">
        <w:rPr>
          <w:rFonts w:eastAsia="Times New Roman"/>
        </w:rPr>
        <w:t xml:space="preserve">. This time is uniform, measurable, and linear – each temporal moment is distinct. This conception of time lends itself to the idea of history as a </w:t>
      </w:r>
      <w:r>
        <w:rPr>
          <w:rFonts w:eastAsia="Times New Roman"/>
        </w:rPr>
        <w:t xml:space="preserve">semi-objective </w:t>
      </w:r>
      <w:r w:rsidRPr="00A84189">
        <w:rPr>
          <w:rFonts w:eastAsia="Times New Roman"/>
        </w:rPr>
        <w:t>science</w:t>
      </w:r>
      <w:r>
        <w:rPr>
          <w:rFonts w:eastAsia="Times New Roman"/>
        </w:rPr>
        <w:t xml:space="preserve"> of describing what events occupied each of those temporal moments in sequence.</w:t>
      </w:r>
      <w:r w:rsidRPr="00A84189">
        <w:rPr>
          <w:rFonts w:eastAsia="Times New Roman"/>
        </w:rPr>
        <w:t xml:space="preserve"> </w:t>
      </w:r>
      <w:r>
        <w:rPr>
          <w:rFonts w:eastAsia="Times New Roman"/>
        </w:rPr>
        <w:t>Thus, h</w:t>
      </w:r>
      <w:r w:rsidRPr="00A84189">
        <w:rPr>
          <w:rFonts w:eastAsia="Times New Roman"/>
        </w:rPr>
        <w:t>istory is about accurately representing the events that really happened</w:t>
      </w:r>
      <w:r>
        <w:rPr>
          <w:rFonts w:eastAsia="Times New Roman"/>
        </w:rPr>
        <w:t>, laying out the specimens in chronological order</w:t>
      </w:r>
      <w:r w:rsidRPr="00A84189">
        <w:rPr>
          <w:rFonts w:eastAsia="Times New Roman"/>
        </w:rPr>
        <w:t>. This means taking an unbiased approach to history and chronicling the data disinterestedly and objectively</w:t>
      </w:r>
      <w:r>
        <w:rPr>
          <w:rFonts w:eastAsia="Times New Roman"/>
        </w:rPr>
        <w:t xml:space="preserve">. When viewed as a continuum, one can construct a </w:t>
      </w:r>
      <w:r w:rsidR="00C51A9F">
        <w:rPr>
          <w:rFonts w:eastAsia="Times New Roman"/>
        </w:rPr>
        <w:t xml:space="preserve">general </w:t>
      </w:r>
      <w:r>
        <w:rPr>
          <w:rFonts w:eastAsia="Times New Roman"/>
        </w:rPr>
        <w:t>narrative of progress. Despite various periods of decline or violence, when one views the entire narrative of human history, one can see history as a slow march from barbarism to modern civilization in all its glory.</w:t>
      </w:r>
    </w:p>
    <w:p w14:paraId="572C5A68" w14:textId="033B7486" w:rsidR="006932D4" w:rsidRDefault="006932D4" w:rsidP="00CC4CCA">
      <w:pPr>
        <w:spacing w:line="276" w:lineRule="auto"/>
        <w:rPr>
          <w:rFonts w:eastAsia="Times New Roman"/>
        </w:rPr>
      </w:pPr>
      <w:r>
        <w:rPr>
          <w:rFonts w:eastAsia="Times New Roman"/>
        </w:rPr>
        <w:tab/>
        <w:t xml:space="preserve">Interestingly, while criticizing these progress narratives, Benjamin simultaneously criticizes another view of history </w:t>
      </w:r>
      <w:r w:rsidR="00863B8E">
        <w:rPr>
          <w:rFonts w:eastAsia="Times New Roman"/>
        </w:rPr>
        <w:t>that</w:t>
      </w:r>
      <w:r>
        <w:rPr>
          <w:rFonts w:eastAsia="Times New Roman"/>
        </w:rPr>
        <w:t xml:space="preserve"> often rejects notions of progress: historicism.</w:t>
      </w:r>
      <w:r w:rsidR="00FC5220">
        <w:rPr>
          <w:rFonts w:eastAsia="Times New Roman"/>
        </w:rPr>
        <w:t xml:space="preserve"> This view, while not committed to progress, is committed to the view of time described above</w:t>
      </w:r>
      <w:r w:rsidR="00C51A9F">
        <w:rPr>
          <w:rFonts w:eastAsia="Times New Roman"/>
        </w:rPr>
        <w:t>,</w:t>
      </w:r>
      <w:r w:rsidR="00FC5220">
        <w:rPr>
          <w:rFonts w:eastAsia="Times New Roman"/>
        </w:rPr>
        <w:t xml:space="preserve"> especially the notion that history should be interpreted as a particular sort of objective science.</w:t>
      </w:r>
      <w:r w:rsidR="00FC5220">
        <w:rPr>
          <w:rStyle w:val="FootnoteReference"/>
          <w:rFonts w:eastAsia="Times New Roman"/>
        </w:rPr>
        <w:footnoteReference w:id="6"/>
      </w:r>
      <w:r w:rsidR="00FC5220">
        <w:rPr>
          <w:rFonts w:eastAsia="Times New Roman"/>
        </w:rPr>
        <w:t xml:space="preserve"> As H.D. </w:t>
      </w:r>
      <w:proofErr w:type="spellStart"/>
      <w:r w:rsidR="00FC5220">
        <w:rPr>
          <w:rFonts w:eastAsia="Times New Roman"/>
        </w:rPr>
        <w:t>Kittsteiner</w:t>
      </w:r>
      <w:proofErr w:type="spellEnd"/>
      <w:r w:rsidR="00FC5220">
        <w:rPr>
          <w:rFonts w:eastAsia="Times New Roman"/>
        </w:rPr>
        <w:t xml:space="preserve"> notes, historicism c</w:t>
      </w:r>
      <w:r w:rsidR="00863B8E">
        <w:rPr>
          <w:rFonts w:eastAsia="Times New Roman"/>
        </w:rPr>
        <w:t>a</w:t>
      </w:r>
      <w:r w:rsidR="00FC5220">
        <w:rPr>
          <w:rFonts w:eastAsia="Times New Roman"/>
        </w:rPr>
        <w:t xml:space="preserve">me onto the scene at nearly the same time as </w:t>
      </w:r>
      <w:r w:rsidR="00477757">
        <w:rPr>
          <w:rFonts w:eastAsia="Times New Roman"/>
        </w:rPr>
        <w:t>Karl Marx</w:t>
      </w:r>
      <w:r w:rsidR="009A379C">
        <w:rPr>
          <w:rFonts w:eastAsia="Times New Roman" w:hint="eastAsia"/>
          <w:lang w:eastAsia="zh-CN"/>
        </w:rPr>
        <w:t xml:space="preserve"> </w:t>
      </w:r>
      <w:r w:rsidR="009A379C">
        <w:rPr>
          <w:rFonts w:eastAsia="Times New Roman"/>
          <w:lang w:eastAsia="zh-CN"/>
        </w:rPr>
        <w:t>introduced</w:t>
      </w:r>
      <w:r w:rsidR="00477757">
        <w:rPr>
          <w:rFonts w:eastAsia="Times New Roman"/>
        </w:rPr>
        <w:t xml:space="preserve"> </w:t>
      </w:r>
      <w:r w:rsidR="00FC5220">
        <w:rPr>
          <w:rFonts w:eastAsia="Times New Roman"/>
        </w:rPr>
        <w:t xml:space="preserve">historical materialism in the </w:t>
      </w:r>
      <w:r w:rsidR="009A379C">
        <w:rPr>
          <w:rFonts w:eastAsia="Times New Roman"/>
        </w:rPr>
        <w:t xml:space="preserve">mid-nineteenth </w:t>
      </w:r>
      <w:r w:rsidR="00FC5220">
        <w:rPr>
          <w:rFonts w:eastAsia="Times New Roman"/>
        </w:rPr>
        <w:t xml:space="preserve">century </w:t>
      </w:r>
      <w:r w:rsidR="00C51A9F">
        <w:rPr>
          <w:rFonts w:eastAsia="Times New Roman"/>
        </w:rPr>
        <w:t xml:space="preserve">in response to G.W.F. Hegel’s </w:t>
      </w:r>
      <w:r w:rsidR="005440C5">
        <w:rPr>
          <w:rFonts w:eastAsia="Times New Roman"/>
        </w:rPr>
        <w:t xml:space="preserve">idealist </w:t>
      </w:r>
      <w:r w:rsidR="00C51A9F">
        <w:rPr>
          <w:rFonts w:eastAsia="Times New Roman"/>
        </w:rPr>
        <w:t>evolutionary theory of history,</w:t>
      </w:r>
      <w:r w:rsidR="00C51A9F">
        <w:rPr>
          <w:rStyle w:val="FootnoteReference"/>
          <w:rFonts w:eastAsia="Times New Roman"/>
        </w:rPr>
        <w:footnoteReference w:id="7"/>
      </w:r>
      <w:r w:rsidR="00C51A9F">
        <w:rPr>
          <w:rFonts w:eastAsia="Times New Roman"/>
        </w:rPr>
        <w:t xml:space="preserve"> yet historicists like Leopold von Ranke took a different approach</w:t>
      </w:r>
      <w:r w:rsidR="008F0C31">
        <w:rPr>
          <w:rFonts w:eastAsia="Times New Roman"/>
        </w:rPr>
        <w:t xml:space="preserve"> from those in the Marxist tradition</w:t>
      </w:r>
      <w:r w:rsidR="00C51A9F">
        <w:rPr>
          <w:rFonts w:eastAsia="Times New Roman"/>
        </w:rPr>
        <w:t xml:space="preserve">. </w:t>
      </w:r>
      <w:r w:rsidR="00D4257B">
        <w:rPr>
          <w:rFonts w:eastAsia="Times New Roman"/>
        </w:rPr>
        <w:t xml:space="preserve">Ranke </w:t>
      </w:r>
      <w:r w:rsidR="00C51A9F">
        <w:rPr>
          <w:rFonts w:eastAsia="Times New Roman"/>
        </w:rPr>
        <w:t>argued</w:t>
      </w:r>
      <w:r w:rsidR="00D4257B">
        <w:rPr>
          <w:rFonts w:eastAsia="Times New Roman"/>
        </w:rPr>
        <w:t xml:space="preserve"> for a depoliticized, objective evaluation of history where the historian disinterestedly chronicles the events of the past, removing as much of themselves as possible.</w:t>
      </w:r>
      <w:r w:rsidR="00D4257B">
        <w:rPr>
          <w:rStyle w:val="FootnoteReference"/>
          <w:rFonts w:eastAsia="Times New Roman"/>
        </w:rPr>
        <w:footnoteReference w:id="8"/>
      </w:r>
      <w:r w:rsidR="00D4257B">
        <w:rPr>
          <w:rFonts w:eastAsia="Times New Roman"/>
        </w:rPr>
        <w:t xml:space="preserve"> Opposing narratives of progress that treat each stage of history as mere stepping stones to the greater</w:t>
      </w:r>
      <w:r w:rsidR="00DD67C4">
        <w:rPr>
          <w:rFonts w:eastAsia="Times New Roman"/>
        </w:rPr>
        <w:t xml:space="preserve"> present</w:t>
      </w:r>
      <w:r w:rsidR="00D4257B" w:rsidRPr="0062439C">
        <w:rPr>
          <w:rFonts w:eastAsia="Times New Roman"/>
        </w:rPr>
        <w:t xml:space="preserve">, Ranke sought to show the value of each moment of history by understanding </w:t>
      </w:r>
      <w:r w:rsidR="00D75922" w:rsidRPr="0062439C">
        <w:rPr>
          <w:rFonts w:eastAsia="Times New Roman"/>
        </w:rPr>
        <w:t xml:space="preserve">it </w:t>
      </w:r>
      <w:r w:rsidR="0062439C" w:rsidRPr="0062439C">
        <w:rPr>
          <w:rFonts w:eastAsia="Times New Roman"/>
        </w:rPr>
        <w:t>on its own terms</w:t>
      </w:r>
      <w:r w:rsidR="00D4257B" w:rsidRPr="0062439C">
        <w:rPr>
          <w:rFonts w:eastAsia="Times New Roman"/>
        </w:rPr>
        <w:t>, not according to our own “superior” standards.</w:t>
      </w:r>
      <w:r w:rsidR="00D4257B" w:rsidRPr="0062439C">
        <w:rPr>
          <w:rStyle w:val="FootnoteReference"/>
          <w:rFonts w:eastAsia="Times New Roman"/>
        </w:rPr>
        <w:footnoteReference w:id="9"/>
      </w:r>
      <w:r w:rsidR="006A676E" w:rsidRPr="0062439C">
        <w:rPr>
          <w:rFonts w:eastAsia="Times New Roman"/>
        </w:rPr>
        <w:t xml:space="preserve"> While Ranke </w:t>
      </w:r>
      <w:r w:rsidR="00DD67C4">
        <w:rPr>
          <w:rFonts w:eastAsia="Times New Roman"/>
        </w:rPr>
        <w:t>rejects progress narratives</w:t>
      </w:r>
      <w:r w:rsidR="006A676E">
        <w:rPr>
          <w:rFonts w:eastAsia="Times New Roman"/>
        </w:rPr>
        <w:t xml:space="preserve">, Benjamin’s insight is that he </w:t>
      </w:r>
      <w:r w:rsidR="006A676E">
        <w:rPr>
          <w:rFonts w:eastAsia="Times New Roman"/>
        </w:rPr>
        <w:lastRenderedPageBreak/>
        <w:t>relies on the same understanding of time in order to construct his theory of history.</w:t>
      </w:r>
      <w:r w:rsidR="0062439C">
        <w:rPr>
          <w:rFonts w:eastAsia="Times New Roman"/>
        </w:rPr>
        <w:t xml:space="preserve"> </w:t>
      </w:r>
      <w:r w:rsidR="0062439C" w:rsidRPr="0062439C">
        <w:rPr>
          <w:rFonts w:eastAsia="Times New Roman"/>
        </w:rPr>
        <w:t>György Lukács</w:t>
      </w:r>
      <w:r w:rsidR="0062439C">
        <w:rPr>
          <w:rFonts w:eastAsia="Times New Roman"/>
        </w:rPr>
        <w:t xml:space="preserve"> describes it as a “</w:t>
      </w:r>
      <w:r w:rsidR="0062439C">
        <w:t>quantifiable continuum filled with quantifiable things</w:t>
      </w:r>
      <w:r w:rsidR="00E723ED">
        <w:t>.</w:t>
      </w:r>
      <w:r w:rsidR="0062439C">
        <w:t>”</w:t>
      </w:r>
      <w:r w:rsidR="0062439C">
        <w:rPr>
          <w:rStyle w:val="FootnoteReference"/>
        </w:rPr>
        <w:footnoteReference w:id="10"/>
      </w:r>
      <w:r w:rsidR="0062439C">
        <w:rPr>
          <w:rFonts w:eastAsia="Times New Roman"/>
        </w:rPr>
        <w:t xml:space="preserve"> If there is progress for historicists, it is in the progress </w:t>
      </w:r>
      <w:r w:rsidR="00B23CDE">
        <w:rPr>
          <w:rFonts w:eastAsia="Times New Roman"/>
        </w:rPr>
        <w:t>of knowledge</w:t>
      </w:r>
      <w:r w:rsidR="0079078E">
        <w:rPr>
          <w:rFonts w:eastAsia="Times New Roman"/>
        </w:rPr>
        <w:t xml:space="preserve"> slowly</w:t>
      </w:r>
      <w:r w:rsidR="00B23CDE">
        <w:rPr>
          <w:rFonts w:eastAsia="Times New Roman"/>
        </w:rPr>
        <w:t xml:space="preserve"> gained by</w:t>
      </w:r>
      <w:r w:rsidR="0062439C">
        <w:rPr>
          <w:rFonts w:eastAsia="Times New Roman"/>
        </w:rPr>
        <w:t xml:space="preserve"> filling up the empty homogonous container </w:t>
      </w:r>
      <w:r w:rsidR="0079078E">
        <w:rPr>
          <w:rFonts w:eastAsia="Times New Roman"/>
        </w:rPr>
        <w:t xml:space="preserve">of </w:t>
      </w:r>
      <w:r w:rsidR="0062439C">
        <w:rPr>
          <w:rFonts w:eastAsia="Times New Roman"/>
        </w:rPr>
        <w:t xml:space="preserve">time with </w:t>
      </w:r>
      <w:r w:rsidR="00B23CDE">
        <w:rPr>
          <w:rFonts w:eastAsia="Times New Roman"/>
        </w:rPr>
        <w:t>data of what really happened at each moment</w:t>
      </w:r>
      <w:r w:rsidR="0062439C">
        <w:rPr>
          <w:rFonts w:eastAsia="Times New Roman"/>
        </w:rPr>
        <w:t>.</w:t>
      </w:r>
      <w:r w:rsidR="0062439C">
        <w:rPr>
          <w:rStyle w:val="FootnoteReference"/>
          <w:rFonts w:eastAsia="Times New Roman"/>
        </w:rPr>
        <w:footnoteReference w:id="11"/>
      </w:r>
    </w:p>
    <w:p w14:paraId="2CD31597" w14:textId="1AF1D90D" w:rsidR="00D06CBB" w:rsidRPr="00DD67C4" w:rsidRDefault="006A676E" w:rsidP="00CC4CCA">
      <w:pPr>
        <w:spacing w:line="276" w:lineRule="auto"/>
        <w:rPr>
          <w:rFonts w:eastAsia="Times New Roman"/>
        </w:rPr>
      </w:pPr>
      <w:r>
        <w:rPr>
          <w:rFonts w:eastAsia="Times New Roman"/>
        </w:rPr>
        <w:tab/>
      </w:r>
      <w:r w:rsidR="00DD67C4">
        <w:rPr>
          <w:rFonts w:eastAsia="Times New Roman"/>
        </w:rPr>
        <w:t xml:space="preserve">Benjamin’s critique of homogonous time is best introduced through his well-known </w:t>
      </w:r>
      <w:r w:rsidR="00BA54E9" w:rsidRPr="00B23CDE">
        <w:rPr>
          <w:rFonts w:eastAsia="Times New Roman"/>
        </w:rPr>
        <w:t>discussion of the angel of history which depicts history as one great disaster rather than a story of progress.</w:t>
      </w:r>
      <w:r w:rsidR="00BA54E9" w:rsidRPr="00B23CDE">
        <w:rPr>
          <w:rStyle w:val="FootnoteReference"/>
          <w:rFonts w:eastAsia="Times New Roman"/>
        </w:rPr>
        <w:footnoteReference w:id="12"/>
      </w:r>
      <w:r w:rsidR="00BA54E9" w:rsidRPr="00B23CDE">
        <w:rPr>
          <w:rFonts w:eastAsia="Times New Roman"/>
        </w:rPr>
        <w:t xml:space="preserve"> </w:t>
      </w:r>
      <w:r w:rsidR="00DD67C4">
        <w:rPr>
          <w:rFonts w:eastAsia="Times New Roman"/>
        </w:rPr>
        <w:t xml:space="preserve">Benjamin inverts the optimistic </w:t>
      </w:r>
      <w:r w:rsidR="00BA54E9" w:rsidRPr="00B23CDE">
        <w:t>picture of progress</w:t>
      </w:r>
      <w:r w:rsidR="00DD67C4">
        <w:t>,</w:t>
      </w:r>
      <w:r w:rsidR="00BA54E9" w:rsidRPr="00B23CDE">
        <w:t xml:space="preserve"> instead </w:t>
      </w:r>
      <w:r w:rsidR="00DD67C4">
        <w:t>pessimistically describing</w:t>
      </w:r>
      <w:r w:rsidR="00BA54E9" w:rsidRPr="00B23CDE">
        <w:t xml:space="preserve"> history as a unified violent structure. The progressive view which isolates events from each other as discrete moments on the timeline is replaced with the view that the pile of corpses generated throughout history </w:t>
      </w:r>
      <w:r w:rsidR="00AE7683" w:rsidRPr="00B23CDE">
        <w:t>constitutes</w:t>
      </w:r>
      <w:r w:rsidR="00BA54E9" w:rsidRPr="00B23CDE">
        <w:t xml:space="preserve"> one single catastrophe.</w:t>
      </w:r>
      <w:r w:rsidR="00BA54E9" w:rsidRPr="00B23CDE">
        <w:rPr>
          <w:rFonts w:eastAsia="Times New Roman"/>
        </w:rPr>
        <w:t xml:space="preserve"> </w:t>
      </w:r>
      <w:r w:rsidR="00AE7683" w:rsidRPr="00B23CDE">
        <w:rPr>
          <w:rFonts w:eastAsia="Times New Roman"/>
        </w:rPr>
        <w:t>To recall Patrick Wolfe’s remarks on settler-colonialism: Catastrophe is a structure, not an event</w:t>
      </w:r>
      <w:r w:rsidR="00AE7683">
        <w:rPr>
          <w:rFonts w:eastAsia="Times New Roman"/>
        </w:rPr>
        <w:t>.</w:t>
      </w:r>
      <w:r w:rsidR="00AE7683">
        <w:rPr>
          <w:rStyle w:val="FootnoteReference"/>
          <w:rFonts w:eastAsia="Times New Roman"/>
        </w:rPr>
        <w:footnoteReference w:id="13"/>
      </w:r>
      <w:r w:rsidR="00AE7683">
        <w:rPr>
          <w:rFonts w:eastAsia="Times New Roman"/>
        </w:rPr>
        <w:t xml:space="preserve"> Or, as Benjamin puts it, </w:t>
      </w:r>
      <w:r w:rsidR="00AE7683">
        <w:t>catastrophe “is not an ever-present possibility but what is in each case given</w:t>
      </w:r>
      <w:r w:rsidR="002F3D30">
        <w:t>.</w:t>
      </w:r>
      <w:r w:rsidR="00AE7683">
        <w:t>”</w:t>
      </w:r>
      <w:r w:rsidR="00AE7683">
        <w:rPr>
          <w:rStyle w:val="FootnoteReference"/>
        </w:rPr>
        <w:footnoteReference w:id="14"/>
      </w:r>
      <w:r w:rsidR="005440C5">
        <w:rPr>
          <w:rFonts w:eastAsia="Times New Roman"/>
        </w:rPr>
        <w:t xml:space="preserve"> </w:t>
      </w:r>
      <w:r w:rsidR="00D06CBB">
        <w:t>Narratives of human progress only make sense in light of the empty-container view of time in which temporal moments are discrete, such that we can compare one to another and say that our present moment is better. This view treats history as merely a series of dead facts</w:t>
      </w:r>
      <w:r w:rsidR="00863B8E">
        <w:t xml:space="preserve"> that</w:t>
      </w:r>
      <w:r w:rsidR="00D06CBB">
        <w:t xml:space="preserve"> are at best related to the present only as part of an extended causal chain of events. Thus, while thinkers like Ranke may reject </w:t>
      </w:r>
      <w:r w:rsidR="00DD67C4">
        <w:t>progress</w:t>
      </w:r>
      <w:r w:rsidR="00D06CBB">
        <w:t xml:space="preserve"> narratives, </w:t>
      </w:r>
      <w:r w:rsidR="005440C5">
        <w:t>they</w:t>
      </w:r>
      <w:r w:rsidR="00D06CBB">
        <w:t xml:space="preserve"> nonetheless endorse the picture of time that makes progressive views possible. Benjamin’s goal is to provide an alternative understanding of time which is incompatible wi</w:t>
      </w:r>
      <w:r w:rsidR="00DD67C4">
        <w:t>th</w:t>
      </w:r>
      <w:r w:rsidR="00D06CBB">
        <w:t xml:space="preserve"> narratives of progress.</w:t>
      </w:r>
    </w:p>
    <w:p w14:paraId="7D19AFF5" w14:textId="23434635" w:rsidR="00D75922" w:rsidRDefault="00D06CBB" w:rsidP="00CC4CCA">
      <w:pPr>
        <w:spacing w:line="276" w:lineRule="auto"/>
        <w:ind w:firstLine="720"/>
        <w:rPr>
          <w:rFonts w:eastAsia="Times New Roman"/>
        </w:rPr>
      </w:pPr>
      <w:r w:rsidRPr="00A84189">
        <w:rPr>
          <w:rFonts w:eastAsia="Times New Roman"/>
        </w:rPr>
        <w:t xml:space="preserve">In contrast to the progressive, </w:t>
      </w:r>
      <w:r>
        <w:rPr>
          <w:rFonts w:eastAsia="Times New Roman"/>
        </w:rPr>
        <w:t>quasi-</w:t>
      </w:r>
      <w:r w:rsidRPr="00A84189">
        <w:rPr>
          <w:rFonts w:eastAsia="Times New Roman"/>
        </w:rPr>
        <w:t>scientific view of history, Benjamin claims that “</w:t>
      </w:r>
      <w:r w:rsidR="00AC7042">
        <w:rPr>
          <w:rFonts w:eastAsia="Times New Roman"/>
        </w:rPr>
        <w:t>[h]</w:t>
      </w:r>
      <w:proofErr w:type="spellStart"/>
      <w:r w:rsidRPr="00A84189">
        <w:rPr>
          <w:rFonts w:eastAsia="Times New Roman"/>
        </w:rPr>
        <w:t>istory</w:t>
      </w:r>
      <w:proofErr w:type="spellEnd"/>
      <w:r w:rsidRPr="00A84189">
        <w:rPr>
          <w:rFonts w:eastAsia="Times New Roman"/>
        </w:rPr>
        <w:t xml:space="preserve"> is the subject of a structure whose site is not homogeneous, empty time, but time filled by the presence of the now</w:t>
      </w:r>
      <w:r w:rsidRPr="00A84189">
        <w:rPr>
          <w:rFonts w:eastAsia="Times New Roman"/>
          <w:i/>
          <w:iCs/>
        </w:rPr>
        <w:t>.</w:t>
      </w:r>
      <w:r w:rsidRPr="00DD67C4">
        <w:rPr>
          <w:rFonts w:eastAsia="Times New Roman"/>
        </w:rPr>
        <w:t>”</w:t>
      </w:r>
      <w:r w:rsidRPr="00A84189">
        <w:rPr>
          <w:rStyle w:val="FootnoteReference"/>
          <w:rFonts w:eastAsia="Times New Roman"/>
        </w:rPr>
        <w:footnoteReference w:id="15"/>
      </w:r>
      <w:r w:rsidRPr="00A84189">
        <w:rPr>
          <w:rFonts w:eastAsia="Times New Roman"/>
        </w:rPr>
        <w:t xml:space="preserve"> </w:t>
      </w:r>
      <w:r>
        <w:rPr>
          <w:rFonts w:eastAsia="Times New Roman"/>
        </w:rPr>
        <w:t xml:space="preserve">The past’s relationship with the present is far more intimate than distant events </w:t>
      </w:r>
      <w:r w:rsidR="00DD67C4">
        <w:rPr>
          <w:rFonts w:eastAsia="Times New Roman"/>
        </w:rPr>
        <w:t>o</w:t>
      </w:r>
      <w:r>
        <w:rPr>
          <w:rFonts w:eastAsia="Times New Roman"/>
        </w:rPr>
        <w:t xml:space="preserve">n a </w:t>
      </w:r>
      <w:r w:rsidR="00DD67C4">
        <w:rPr>
          <w:rFonts w:eastAsia="Times New Roman"/>
        </w:rPr>
        <w:t>timeline</w:t>
      </w:r>
      <w:r>
        <w:rPr>
          <w:rFonts w:eastAsia="Times New Roman"/>
        </w:rPr>
        <w:t>. Benjamin’s</w:t>
      </w:r>
      <w:r w:rsidRPr="00A84189">
        <w:rPr>
          <w:rFonts w:eastAsia="Times New Roman"/>
        </w:rPr>
        <w:t xml:space="preserve"> </w:t>
      </w:r>
      <w:r>
        <w:rPr>
          <w:rFonts w:eastAsia="Times New Roman"/>
        </w:rPr>
        <w:t xml:space="preserve">ideal </w:t>
      </w:r>
      <w:r w:rsidRPr="00A84189">
        <w:rPr>
          <w:rFonts w:eastAsia="Times New Roman"/>
        </w:rPr>
        <w:t>historian</w:t>
      </w:r>
      <w:r>
        <w:rPr>
          <w:rFonts w:eastAsia="Times New Roman"/>
        </w:rPr>
        <w:t>, who</w:t>
      </w:r>
      <w:r w:rsidR="00863B8E">
        <w:rPr>
          <w:rFonts w:eastAsia="Times New Roman"/>
        </w:rPr>
        <w:t>m</w:t>
      </w:r>
      <w:r>
        <w:rPr>
          <w:rFonts w:eastAsia="Times New Roman"/>
        </w:rPr>
        <w:t xml:space="preserve"> he calls the historical materialist,</w:t>
      </w:r>
      <w:r w:rsidRPr="00A84189">
        <w:rPr>
          <w:rFonts w:eastAsia="Times New Roman"/>
        </w:rPr>
        <w:t xml:space="preserve"> </w:t>
      </w:r>
      <w:r w:rsidRPr="00A84189">
        <w:rPr>
          <w:rFonts w:eastAsia="Times New Roman"/>
        </w:rPr>
        <w:lastRenderedPageBreak/>
        <w:t>sees history as a monad: a sort of unity between past and present in which “he grasps the constellation which his own era has formed with a definite earlier one”</w:t>
      </w:r>
      <w:r w:rsidR="00245012">
        <w:rPr>
          <w:rFonts w:eastAsia="Times New Roman"/>
        </w:rPr>
        <w:t xml:space="preserve"> in one great catastrophe</w:t>
      </w:r>
      <w:r w:rsidR="00542EAD">
        <w:rPr>
          <w:rFonts w:eastAsia="Times New Roman"/>
        </w:rPr>
        <w:t>.</w:t>
      </w:r>
      <w:r w:rsidRPr="00A84189">
        <w:rPr>
          <w:rStyle w:val="FootnoteReference"/>
          <w:rFonts w:eastAsia="Times New Roman"/>
        </w:rPr>
        <w:footnoteReference w:id="16"/>
      </w:r>
      <w:r w:rsidRPr="00A84189">
        <w:rPr>
          <w:rFonts w:eastAsia="Times New Roman"/>
        </w:rPr>
        <w:t xml:space="preserve"> </w:t>
      </w:r>
      <w:r>
        <w:rPr>
          <w:rFonts w:eastAsia="Times New Roman"/>
        </w:rPr>
        <w:t>This</w:t>
      </w:r>
      <w:r w:rsidRPr="00A84189">
        <w:rPr>
          <w:rFonts w:eastAsia="Times New Roman"/>
        </w:rPr>
        <w:t xml:space="preserve"> involves seeing current struggles against oppression as involved in the same struggle as generations prior. He points to the</w:t>
      </w:r>
      <w:r>
        <w:rPr>
          <w:rFonts w:eastAsia="Times New Roman"/>
        </w:rPr>
        <w:t xml:space="preserve"> early </w:t>
      </w:r>
      <w:r w:rsidR="00863B8E">
        <w:rPr>
          <w:rFonts w:eastAsia="Times New Roman"/>
        </w:rPr>
        <w:t>twentieth</w:t>
      </w:r>
      <w:r w:rsidR="00973B18">
        <w:rPr>
          <w:rFonts w:eastAsia="Times New Roman"/>
        </w:rPr>
        <w:t>-</w:t>
      </w:r>
      <w:r>
        <w:rPr>
          <w:rFonts w:eastAsia="Times New Roman"/>
        </w:rPr>
        <w:t>century</w:t>
      </w:r>
      <w:r w:rsidRPr="00A84189">
        <w:rPr>
          <w:rFonts w:eastAsia="Times New Roman"/>
        </w:rPr>
        <w:t xml:space="preserve"> Spart</w:t>
      </w:r>
      <w:r>
        <w:rPr>
          <w:rFonts w:eastAsia="Times New Roman"/>
        </w:rPr>
        <w:t>a</w:t>
      </w:r>
      <w:r w:rsidRPr="00A84189">
        <w:rPr>
          <w:rFonts w:eastAsia="Times New Roman"/>
        </w:rPr>
        <w:t xml:space="preserve">cist group in Germany as a group </w:t>
      </w:r>
      <w:r w:rsidR="00863B8E">
        <w:rPr>
          <w:rFonts w:eastAsia="Times New Roman"/>
        </w:rPr>
        <w:t>that</w:t>
      </w:r>
      <w:r w:rsidRPr="00A84189">
        <w:rPr>
          <w:rFonts w:eastAsia="Times New Roman"/>
        </w:rPr>
        <w:t xml:space="preserve"> realized this relationship with history.</w:t>
      </w:r>
      <w:r w:rsidR="00C92304">
        <w:rPr>
          <w:rStyle w:val="FootnoteReference"/>
          <w:rFonts w:eastAsia="Times New Roman"/>
        </w:rPr>
        <w:footnoteReference w:id="17"/>
      </w:r>
      <w:r w:rsidRPr="00A84189">
        <w:rPr>
          <w:rFonts w:eastAsia="Times New Roman"/>
        </w:rPr>
        <w:t xml:space="preserve"> The name invokes solidarity: their struggles against Germany’s pro-war policy in World War I are seen </w:t>
      </w:r>
      <w:r w:rsidRPr="00682637">
        <w:rPr>
          <w:rFonts w:eastAsia="Times New Roman"/>
        </w:rPr>
        <w:t xml:space="preserve">in unity with the slave rebellions in Rome. The injustices of the past </w:t>
      </w:r>
      <w:r w:rsidR="00425923">
        <w:rPr>
          <w:rFonts w:eastAsia="Times New Roman"/>
        </w:rPr>
        <w:t>are</w:t>
      </w:r>
      <w:r w:rsidRPr="00682637">
        <w:rPr>
          <w:rFonts w:eastAsia="Times New Roman"/>
        </w:rPr>
        <w:t xml:space="preserve"> not simply related to current forms of violence in a sort of distant, causal relationship; they are the </w:t>
      </w:r>
      <w:r w:rsidRPr="00682637">
        <w:rPr>
          <w:rFonts w:eastAsia="Times New Roman"/>
          <w:i/>
          <w:iCs/>
        </w:rPr>
        <w:t xml:space="preserve">same </w:t>
      </w:r>
      <w:r w:rsidRPr="00682637">
        <w:rPr>
          <w:rFonts w:eastAsia="Times New Roman"/>
        </w:rPr>
        <w:t>struggle</w:t>
      </w:r>
      <w:r w:rsidR="00DD67C4">
        <w:rPr>
          <w:rFonts w:eastAsia="Times New Roman"/>
        </w:rPr>
        <w:t xml:space="preserve"> against a history of domination of one group by another</w:t>
      </w:r>
      <w:r>
        <w:rPr>
          <w:rFonts w:eastAsia="Times New Roman"/>
        </w:rPr>
        <w:t>.</w:t>
      </w:r>
      <w:r w:rsidR="00245012">
        <w:rPr>
          <w:rFonts w:eastAsia="Times New Roman"/>
        </w:rPr>
        <w:t xml:space="preserve"> </w:t>
      </w:r>
      <w:r w:rsidR="00D75922" w:rsidRPr="00A84189">
        <w:rPr>
          <w:rFonts w:eastAsia="Times New Roman"/>
        </w:rPr>
        <w:t>Benjamin claims that “</w:t>
      </w:r>
      <w:r w:rsidR="002965F1">
        <w:rPr>
          <w:rFonts w:eastAsia="Times New Roman"/>
        </w:rPr>
        <w:t>[t]</w:t>
      </w:r>
      <w:r w:rsidR="00D75922" w:rsidRPr="00A84189">
        <w:rPr>
          <w:rFonts w:eastAsia="Times New Roman"/>
        </w:rPr>
        <w:t>o articulate the past historically does not mean to recognize it ‘the way it really was’ (Ranke). It means to seize hold of a memory that flashes up a</w:t>
      </w:r>
      <w:r w:rsidR="00D75922">
        <w:rPr>
          <w:rFonts w:eastAsia="Times New Roman"/>
        </w:rPr>
        <w:t>t</w:t>
      </w:r>
      <w:r w:rsidR="00D75922" w:rsidRPr="00A84189">
        <w:rPr>
          <w:rFonts w:eastAsia="Times New Roman"/>
        </w:rPr>
        <w:t xml:space="preserve"> a moment of danger.”</w:t>
      </w:r>
      <w:r w:rsidR="00D75922" w:rsidRPr="00A84189">
        <w:rPr>
          <w:rStyle w:val="FootnoteReference"/>
          <w:rFonts w:eastAsia="Times New Roman"/>
        </w:rPr>
        <w:footnoteReference w:id="18"/>
      </w:r>
      <w:r w:rsidR="00D75922" w:rsidRPr="00A84189">
        <w:rPr>
          <w:rFonts w:eastAsia="Times New Roman"/>
        </w:rPr>
        <w:t xml:space="preserve"> </w:t>
      </w:r>
      <w:r w:rsidR="00D75922">
        <w:rPr>
          <w:rFonts w:eastAsia="Times New Roman"/>
        </w:rPr>
        <w:t xml:space="preserve">The past is not something to be viewed as a distant object, but as something </w:t>
      </w:r>
      <w:r w:rsidR="004B685F">
        <w:rPr>
          <w:rFonts w:eastAsia="Times New Roman"/>
        </w:rPr>
        <w:t>that</w:t>
      </w:r>
      <w:r w:rsidR="00D75922">
        <w:rPr>
          <w:rFonts w:eastAsia="Times New Roman"/>
        </w:rPr>
        <w:t xml:space="preserve"> seizes us in moments of struggle and danger, just as the memory of Spartacus seized the anti-war Germans or the memory of Emiliano Zapata inspired fighters for the Zapatista movement in Chiapas, Mexico in 1994.</w:t>
      </w:r>
      <w:r w:rsidR="00D75922">
        <w:rPr>
          <w:rStyle w:val="FootnoteReference"/>
          <w:rFonts w:eastAsia="Times New Roman"/>
        </w:rPr>
        <w:footnoteReference w:id="19"/>
      </w:r>
      <w:r w:rsidR="00D75922">
        <w:rPr>
          <w:rFonts w:eastAsia="Times New Roman"/>
        </w:rPr>
        <w:t xml:space="preserve"> These victims and revolutionaries represent unfulfilled hopes and unfinished revolutionary demands. Benjamin warns of a threat that the past will “</w:t>
      </w:r>
      <w:r w:rsidR="00D75922" w:rsidRPr="00A84189">
        <w:rPr>
          <w:rFonts w:eastAsia="Times New Roman"/>
        </w:rPr>
        <w:t>disappear irretrievably”</w:t>
      </w:r>
      <w:r w:rsidR="00D75922">
        <w:rPr>
          <w:rFonts w:eastAsia="Times New Roman"/>
        </w:rPr>
        <w:t xml:space="preserve"> </w:t>
      </w:r>
      <w:r w:rsidR="00DD67C4">
        <w:rPr>
          <w:rFonts w:eastAsia="Times New Roman"/>
        </w:rPr>
        <w:t>when these memories are relegated</w:t>
      </w:r>
      <w:r w:rsidR="00D75922">
        <w:rPr>
          <w:rFonts w:eastAsia="Times New Roman"/>
        </w:rPr>
        <w:t xml:space="preserve"> to a distant, frozen past </w:t>
      </w:r>
      <w:r w:rsidR="00811B43">
        <w:rPr>
          <w:rFonts w:eastAsia="Times New Roman"/>
        </w:rPr>
        <w:t>that</w:t>
      </w:r>
      <w:r w:rsidR="00D75922">
        <w:rPr>
          <w:rFonts w:eastAsia="Times New Roman"/>
        </w:rPr>
        <w:t xml:space="preserve"> does not make political demands on us today.</w:t>
      </w:r>
      <w:r w:rsidR="00D75922" w:rsidRPr="00A84189">
        <w:rPr>
          <w:rStyle w:val="FootnoteReference"/>
          <w:rFonts w:eastAsia="Times New Roman"/>
        </w:rPr>
        <w:footnoteReference w:id="20"/>
      </w:r>
      <w:r w:rsidR="00D75922" w:rsidRPr="00A84189">
        <w:rPr>
          <w:rFonts w:eastAsia="Times New Roman"/>
        </w:rPr>
        <w:t xml:space="preserve"> </w:t>
      </w:r>
    </w:p>
    <w:p w14:paraId="5678306E" w14:textId="08EFF6F9" w:rsidR="00425923" w:rsidRDefault="00425923" w:rsidP="00CC4CCA">
      <w:pPr>
        <w:spacing w:line="276" w:lineRule="auto"/>
        <w:ind w:firstLine="720"/>
        <w:rPr>
          <w:rFonts w:eastAsia="Times New Roman"/>
        </w:rPr>
      </w:pPr>
      <w:r>
        <w:rPr>
          <w:rFonts w:eastAsia="Times New Roman"/>
        </w:rPr>
        <w:t xml:space="preserve">The consequences of this </w:t>
      </w:r>
      <w:r w:rsidR="00DD67C4">
        <w:rPr>
          <w:rFonts w:eastAsia="Times New Roman"/>
        </w:rPr>
        <w:t xml:space="preserve">view </w:t>
      </w:r>
      <w:r>
        <w:rPr>
          <w:rFonts w:eastAsia="Times New Roman"/>
        </w:rPr>
        <w:t>can be seen in the pessimistic view that the historical materialist has towards cultural treasures.</w:t>
      </w:r>
      <w:r>
        <w:rPr>
          <w:rStyle w:val="FootnoteReference"/>
          <w:rFonts w:eastAsia="Times New Roman"/>
        </w:rPr>
        <w:footnoteReference w:id="21"/>
      </w:r>
      <w:r>
        <w:rPr>
          <w:rFonts w:eastAsia="Times New Roman"/>
        </w:rPr>
        <w:t xml:space="preserve"> </w:t>
      </w:r>
      <w:r w:rsidR="00BB68F1">
        <w:rPr>
          <w:rFonts w:eastAsia="Times New Roman"/>
        </w:rPr>
        <w:t>For Benjamin, by viewing the past according to its own standards without judgment, historicism unknowingly expresses empathy with the victors and the ruling clas</w:t>
      </w:r>
      <w:r w:rsidR="00BB68F1" w:rsidRPr="00BB68F1">
        <w:rPr>
          <w:rFonts w:eastAsia="Times New Roman"/>
        </w:rPr>
        <w:t>s.</w:t>
      </w:r>
      <w:r w:rsidR="007D3540" w:rsidRPr="00BB68F1">
        <w:rPr>
          <w:rStyle w:val="FootnoteReference"/>
          <w:rFonts w:eastAsia="Times New Roman"/>
        </w:rPr>
        <w:footnoteReference w:id="22"/>
      </w:r>
      <w:r>
        <w:rPr>
          <w:rFonts w:eastAsia="Times New Roman"/>
        </w:rPr>
        <w:t xml:space="preserve"> Where the optimist sees grand buildings, statues, and technological marvels the pessimist sees stolen land, exploited labor, and primitive accumulation. These achievements, often attributed to great leaders named in history textbooks, are in fact the result of the anonymous toil of countless exploited laborers unrecognized by universal history. The </w:t>
      </w:r>
      <w:r>
        <w:rPr>
          <w:rFonts w:eastAsia="Times New Roman"/>
        </w:rPr>
        <w:lastRenderedPageBreak/>
        <w:t>progressive is willing to dissociate the treasure from violence</w:t>
      </w:r>
      <w:r w:rsidR="00DD67C4">
        <w:rPr>
          <w:rFonts w:eastAsia="Times New Roman"/>
        </w:rPr>
        <w:t>:</w:t>
      </w:r>
      <w:r>
        <w:rPr>
          <w:rFonts w:eastAsia="Times New Roman"/>
        </w:rPr>
        <w:t xml:space="preserve"> while the genocidal stealing of land was evil</w:t>
      </w:r>
      <w:r w:rsidR="00D75922">
        <w:rPr>
          <w:rFonts w:eastAsia="Times New Roman"/>
        </w:rPr>
        <w:t xml:space="preserve"> (</w:t>
      </w:r>
      <w:r w:rsidR="005440C5">
        <w:rPr>
          <w:rFonts w:eastAsia="Times New Roman"/>
        </w:rPr>
        <w:t xml:space="preserve">though </w:t>
      </w:r>
      <w:r w:rsidR="00D75922">
        <w:rPr>
          <w:rFonts w:eastAsia="Times New Roman"/>
        </w:rPr>
        <w:t xml:space="preserve">for Ranke who </w:t>
      </w:r>
      <w:r w:rsidR="00C92304">
        <w:rPr>
          <w:rFonts w:eastAsia="Times New Roman"/>
        </w:rPr>
        <w:t>rejects</w:t>
      </w:r>
      <w:r w:rsidR="00D75922">
        <w:rPr>
          <w:rFonts w:eastAsia="Times New Roman"/>
        </w:rPr>
        <w:t xml:space="preserve"> imposing the present on the past, </w:t>
      </w:r>
      <w:r w:rsidR="00DD67C4">
        <w:rPr>
          <w:rFonts w:eastAsia="Times New Roman"/>
        </w:rPr>
        <w:t xml:space="preserve">perhaps </w:t>
      </w:r>
      <w:r w:rsidR="00D75922">
        <w:rPr>
          <w:rFonts w:eastAsia="Times New Roman"/>
        </w:rPr>
        <w:t>only so according to our modern standards, not the standards at the time)</w:t>
      </w:r>
      <w:r>
        <w:rPr>
          <w:rFonts w:eastAsia="Times New Roman"/>
        </w:rPr>
        <w:t xml:space="preserve">, that was a long time ago and has no bearing on that land today. The historical materialist cannot make this dissociation </w:t>
      </w:r>
      <w:r w:rsidR="002659F8">
        <w:rPr>
          <w:rFonts w:eastAsia="Times New Roman"/>
        </w:rPr>
        <w:t>but should, instead,</w:t>
      </w:r>
      <w:r>
        <w:rPr>
          <w:rFonts w:eastAsia="Times New Roman"/>
        </w:rPr>
        <w:t xml:space="preserve"> view the past and the present as a monad materially embodied in cultural treasures. Stolen land does not become dissociated from violence and barbarism simply </w:t>
      </w:r>
      <w:r w:rsidR="0033075A">
        <w:rPr>
          <w:rFonts w:eastAsia="Times New Roman"/>
        </w:rPr>
        <w:t>by</w:t>
      </w:r>
      <w:r>
        <w:rPr>
          <w:rFonts w:eastAsia="Times New Roman"/>
        </w:rPr>
        <w:t xml:space="preserve"> virtue of temporal distance from the event of stealing.</w:t>
      </w:r>
      <w:r>
        <w:rPr>
          <w:rStyle w:val="FootnoteReference"/>
          <w:rFonts w:eastAsia="Times New Roman"/>
        </w:rPr>
        <w:footnoteReference w:id="23"/>
      </w:r>
    </w:p>
    <w:p w14:paraId="73C09FD3" w14:textId="1D4FFC78" w:rsidR="0037151E" w:rsidRDefault="00425923" w:rsidP="00CC4CCA">
      <w:pPr>
        <w:spacing w:line="276" w:lineRule="auto"/>
      </w:pPr>
      <w:r>
        <w:rPr>
          <w:rFonts w:eastAsia="Times New Roman"/>
        </w:rPr>
        <w:tab/>
      </w:r>
      <w:r w:rsidRPr="00A84189">
        <w:rPr>
          <w:rFonts w:eastAsia="Times New Roman"/>
        </w:rPr>
        <w:t xml:space="preserve"> </w:t>
      </w:r>
      <w:r w:rsidR="00D97E70">
        <w:t xml:space="preserve">While historicism still </w:t>
      </w:r>
      <w:r w:rsidR="00D97E70" w:rsidRPr="00FF56E1">
        <w:t>has some grip on history as a discipline,</w:t>
      </w:r>
      <w:r w:rsidR="00D97E70" w:rsidRPr="00FF56E1">
        <w:rPr>
          <w:rStyle w:val="FootnoteReference"/>
        </w:rPr>
        <w:footnoteReference w:id="24"/>
      </w:r>
      <w:r w:rsidR="00D97E70" w:rsidRPr="00FF56E1">
        <w:t xml:space="preserve"> many of Benjamin’s worries about progress narratives, </w:t>
      </w:r>
      <w:r w:rsidR="001B0196" w:rsidRPr="00FF56E1">
        <w:t>universal history</w:t>
      </w:r>
      <w:r w:rsidR="00BB68F1" w:rsidRPr="00FF56E1">
        <w:t>, and historical objectivity</w:t>
      </w:r>
      <w:r w:rsidR="001B0196" w:rsidRPr="00FF56E1">
        <w:t xml:space="preserve"> have become common assumptions in a world after the “linguistic turn,”</w:t>
      </w:r>
      <w:r w:rsidR="00FF56E1" w:rsidRPr="00FF56E1">
        <w:t xml:space="preserve"> </w:t>
      </w:r>
      <w:r w:rsidR="001B0196" w:rsidRPr="00FF56E1">
        <w:t xml:space="preserve">permeated by ideas of </w:t>
      </w:r>
      <w:r w:rsidR="00FF56E1">
        <w:t>post-structuralism and postmodernism</w:t>
      </w:r>
      <w:r w:rsidR="001B0196" w:rsidRPr="00FF56E1">
        <w:t>.</w:t>
      </w:r>
      <w:r w:rsidR="00FF56E1">
        <w:rPr>
          <w:rStyle w:val="FootnoteReference"/>
        </w:rPr>
        <w:footnoteReference w:id="25"/>
      </w:r>
      <w:r w:rsidR="00FF56E1" w:rsidRPr="00FF56E1">
        <w:t xml:space="preserve"> </w:t>
      </w:r>
      <w:r w:rsidR="00CD7C7F" w:rsidRPr="00FF56E1">
        <w:t>The previous few decades</w:t>
      </w:r>
      <w:r w:rsidR="00CD7C7F">
        <w:t xml:space="preserve"> have seen the rejection of modernist idea</w:t>
      </w:r>
      <w:r w:rsidR="005440C5">
        <w:t>s</w:t>
      </w:r>
      <w:r w:rsidR="00CD7C7F">
        <w:t xml:space="preserve"> of objective knowledge and master narratives in history, instead embracing the idea that any historical work is equally a work of literature and involve</w:t>
      </w:r>
      <w:r w:rsidR="00DD67C4">
        <w:t>s</w:t>
      </w:r>
      <w:r w:rsidR="00CD7C7F">
        <w:t xml:space="preserve"> the writer’s own situation</w:t>
      </w:r>
      <w:r w:rsidR="00DD67C4">
        <w:t>, problematizing Ranke’s unbiased approach</w:t>
      </w:r>
      <w:r w:rsidR="00CD7C7F">
        <w:t>.</w:t>
      </w:r>
      <w:r w:rsidR="00CD7C7F">
        <w:rPr>
          <w:rStyle w:val="FootnoteReference"/>
        </w:rPr>
        <w:footnoteReference w:id="26"/>
      </w:r>
      <w:r w:rsidR="00CD7C7F">
        <w:t xml:space="preserve"> Many </w:t>
      </w:r>
      <w:r w:rsidR="00DD67C4">
        <w:t xml:space="preserve">consequent practices seem aligned with what </w:t>
      </w:r>
      <w:r w:rsidR="00CD7C7F">
        <w:t xml:space="preserve">Benjamin calls the </w:t>
      </w:r>
      <w:r w:rsidR="00B23CDE" w:rsidRPr="00B152A9">
        <w:t>“tradition of the oppressed”</w:t>
      </w:r>
      <w:r w:rsidR="00B23CDE">
        <w:t xml:space="preserve"> which seeks to “brush history against the grain”</w:t>
      </w:r>
      <w:r w:rsidR="002659F8">
        <w:t>:</w:t>
      </w:r>
      <w:r w:rsidR="00B23CDE">
        <w:rPr>
          <w:rStyle w:val="FootnoteReference"/>
        </w:rPr>
        <w:footnoteReference w:id="27"/>
      </w:r>
      <w:r w:rsidR="00CD7C7F">
        <w:t xml:space="preserve"> the multiplying of universal History into various histories, the emphasis on counter-histories from oppressed groups, and the</w:t>
      </w:r>
      <w:r w:rsidR="007D3540">
        <w:t xml:space="preserve"> increasing amount of literature focusing on memory since the 1980s.</w:t>
      </w:r>
      <w:r w:rsidR="00477757">
        <w:rPr>
          <w:rStyle w:val="FootnoteReference"/>
        </w:rPr>
        <w:footnoteReference w:id="28"/>
      </w:r>
      <w:r w:rsidR="00DD38D0">
        <w:t xml:space="preserve"> This work is aligned with Benjamin’s insight that history must operate on a “constructive principle” rather than a merely “additive”</w:t>
      </w:r>
      <w:r w:rsidR="008D44A6">
        <w:t xml:space="preserve"> understanding of historical </w:t>
      </w:r>
      <w:r w:rsidR="00DD38D0">
        <w:t>knowledge.</w:t>
      </w:r>
      <w:r w:rsidR="00DD38D0">
        <w:rPr>
          <w:rStyle w:val="FootnoteReference"/>
        </w:rPr>
        <w:footnoteReference w:id="29"/>
      </w:r>
    </w:p>
    <w:p w14:paraId="0A5AD81E" w14:textId="736C38A0" w:rsidR="007B4D62" w:rsidRDefault="00CD7C7F" w:rsidP="00CC4CCA">
      <w:pPr>
        <w:spacing w:line="276" w:lineRule="auto"/>
        <w:rPr>
          <w:color w:val="000000"/>
          <w:shd w:val="clear" w:color="auto" w:fill="FFFFFF"/>
        </w:rPr>
      </w:pPr>
      <w:r>
        <w:lastRenderedPageBreak/>
        <w:tab/>
        <w:t>Yet, while Benjamin was equally critical of historicism</w:t>
      </w:r>
      <w:r w:rsidR="008557FD">
        <w:t xml:space="preserve"> as many postmodernists</w:t>
      </w:r>
      <w:r>
        <w:t xml:space="preserve">, his </w:t>
      </w:r>
      <w:r w:rsidR="00DD67C4">
        <w:t>connection to</w:t>
      </w:r>
      <w:r>
        <w:t xml:space="preserve"> postmodern historiography is merely superficial.</w:t>
      </w:r>
      <w:r w:rsidR="00B03BFC">
        <w:t xml:space="preserve"> </w:t>
      </w:r>
      <w:r w:rsidR="00DD67C4">
        <w:t>Like Benjamin, p</w:t>
      </w:r>
      <w:r w:rsidR="002F4E2B">
        <w:t xml:space="preserve">ostmodernism argues for the impossibility of seeing history “as it really was,” instead </w:t>
      </w:r>
      <w:r w:rsidR="00D874FE">
        <w:t>claiming</w:t>
      </w:r>
      <w:r w:rsidR="002F4E2B">
        <w:t xml:space="preserve"> that we always impose our own modern </w:t>
      </w:r>
      <w:r w:rsidR="00D874FE">
        <w:t xml:space="preserve">outlook </w:t>
      </w:r>
      <w:r w:rsidR="002F4E2B">
        <w:t xml:space="preserve">onto the past; the interpretation of the past is always colored by the present. While this is </w:t>
      </w:r>
      <w:r w:rsidR="00BB68F1">
        <w:t xml:space="preserve">absolutely </w:t>
      </w:r>
      <w:r w:rsidR="002F4E2B">
        <w:t>true</w:t>
      </w:r>
      <w:r w:rsidR="00951BF1">
        <w:t xml:space="preserve"> for Benjamin</w:t>
      </w:r>
      <w:r w:rsidR="00BB68F1">
        <w:t>,</w:t>
      </w:r>
      <w:r w:rsidR="00BB68F1">
        <w:rPr>
          <w:rStyle w:val="FootnoteReference"/>
        </w:rPr>
        <w:footnoteReference w:id="30"/>
      </w:r>
      <w:r w:rsidR="002F4E2B">
        <w:t xml:space="preserve"> as</w:t>
      </w:r>
      <w:r w:rsidR="002F4E2B" w:rsidRPr="00515393">
        <w:rPr>
          <w:rFonts w:eastAsia="Times New Roman"/>
        </w:rPr>
        <w:t xml:space="preserve"> </w:t>
      </w:r>
      <w:r w:rsidR="002F4E2B">
        <w:rPr>
          <w:rFonts w:eastAsia="Times New Roman"/>
        </w:rPr>
        <w:t xml:space="preserve">Slavoj </w:t>
      </w:r>
      <w:r w:rsidR="002F4E2B">
        <w:t>Žižek</w:t>
      </w:r>
      <w:r w:rsidR="002F4E2B" w:rsidRPr="00515393">
        <w:rPr>
          <w:rFonts w:eastAsia="Times New Roman"/>
        </w:rPr>
        <w:t xml:space="preserve"> notes</w:t>
      </w:r>
      <w:r w:rsidR="002F4E2B">
        <w:rPr>
          <w:rFonts w:eastAsia="Times New Roman"/>
        </w:rPr>
        <w:t>, Benjamin’s insight is more radical</w:t>
      </w:r>
      <w:r w:rsidR="002F4E2B" w:rsidRPr="00515393">
        <w:rPr>
          <w:rFonts w:eastAsia="Times New Roman"/>
        </w:rPr>
        <w:t xml:space="preserve">: </w:t>
      </w:r>
      <w:r w:rsidR="002F4E2B">
        <w:rPr>
          <w:rFonts w:eastAsia="Times New Roman"/>
        </w:rPr>
        <w:t>“</w:t>
      </w:r>
      <w:r w:rsidR="00B310BB">
        <w:rPr>
          <w:rFonts w:eastAsia="Times New Roman"/>
        </w:rPr>
        <w:t>[</w:t>
      </w:r>
      <w:r w:rsidR="00B310BB">
        <w:t>W]</w:t>
      </w:r>
      <w:r w:rsidR="002F4E2B" w:rsidRPr="00515393">
        <w:t>hat the proper historical stance…‘relativizes’ is not the past (always distorted by our present point of view) but, paradoxically, the present itself.</w:t>
      </w:r>
      <w:r w:rsidR="002F4E2B">
        <w:t>”</w:t>
      </w:r>
      <w:r w:rsidR="002F4E2B">
        <w:rPr>
          <w:rStyle w:val="FootnoteReference"/>
        </w:rPr>
        <w:footnoteReference w:id="31"/>
      </w:r>
      <w:r w:rsidR="00951BF1">
        <w:t xml:space="preserve"> The crux of Benjamin’s argument is less about how the present acts on and reinterprets the past, and more </w:t>
      </w:r>
      <w:r w:rsidR="00B310BB">
        <w:t xml:space="preserve">about </w:t>
      </w:r>
      <w:r w:rsidR="00951BF1">
        <w:t>how the victims of the past (more undead than dead) can flash up in moments of crisis to present new possibilities for political action in the present.</w:t>
      </w:r>
      <w:r w:rsidR="00486598">
        <w:t xml:space="preserve"> </w:t>
      </w:r>
      <w:r w:rsidR="002D0688">
        <w:t xml:space="preserve">Benjamin’s main </w:t>
      </w:r>
      <w:r w:rsidR="00BB68F1">
        <w:t>focus</w:t>
      </w:r>
      <w:r w:rsidR="002D0688">
        <w:t xml:space="preserve"> is not the epistemic debate </w:t>
      </w:r>
      <w:r w:rsidR="00BB68F1">
        <w:t>on</w:t>
      </w:r>
      <w:r w:rsidR="002D0688">
        <w:t xml:space="preserve"> whether our versions of the past are objective or relative, but to reject the approach to history as a series of dead facts</w:t>
      </w:r>
      <w:r w:rsidR="00DD67C4">
        <w:t>,</w:t>
      </w:r>
      <w:r w:rsidR="002D0688">
        <w:t xml:space="preserve"> instead mak</w:t>
      </w:r>
      <w:r w:rsidR="00DD67C4">
        <w:t>ing</w:t>
      </w:r>
      <w:r w:rsidR="002D0688">
        <w:t xml:space="preserve"> history into an ethic</w:t>
      </w:r>
      <w:r w:rsidR="00B310BB">
        <w:t>al</w:t>
      </w:r>
      <w:r w:rsidR="002D0688">
        <w:t>-political practice.</w:t>
      </w:r>
      <w:r w:rsidR="00BB68F1">
        <w:rPr>
          <w:rStyle w:val="FootnoteReference"/>
        </w:rPr>
        <w:footnoteReference w:id="32"/>
      </w:r>
      <w:r w:rsidR="002D0688">
        <w:t xml:space="preserve"> </w:t>
      </w:r>
      <w:r w:rsidR="002D0688">
        <w:rPr>
          <w:color w:val="000000"/>
          <w:shd w:val="clear" w:color="auto" w:fill="FFFFFF"/>
        </w:rPr>
        <w:t>The core of Benjamin’s pessimistic politics lies in the fact that if there is hope for better days to come, that hope will not be ignited by optimistically imagining the future,</w:t>
      </w:r>
      <w:r w:rsidR="002D0688">
        <w:rPr>
          <w:rStyle w:val="FootnoteReference"/>
          <w:color w:val="000000"/>
          <w:shd w:val="clear" w:color="auto" w:fill="FFFFFF"/>
        </w:rPr>
        <w:footnoteReference w:id="33"/>
      </w:r>
      <w:r w:rsidR="002D0688">
        <w:rPr>
          <w:color w:val="000000"/>
          <w:shd w:val="clear" w:color="auto" w:fill="FFFFFF"/>
        </w:rPr>
        <w:t xml:space="preserve"> but by confronting the past in all its violence and horror and hearing the demands placed on us today.</w:t>
      </w:r>
    </w:p>
    <w:p w14:paraId="2A6F2855" w14:textId="42502E20" w:rsidR="0000730A" w:rsidRDefault="007B4D62" w:rsidP="00CC4CCA">
      <w:pPr>
        <w:spacing w:line="276" w:lineRule="auto"/>
        <w:rPr>
          <w:rFonts w:eastAsia="Times New Roman"/>
        </w:rPr>
      </w:pPr>
      <w:r>
        <w:rPr>
          <w:color w:val="000000"/>
          <w:shd w:val="clear" w:color="auto" w:fill="FFFFFF"/>
        </w:rPr>
        <w:tab/>
        <w:t>When Benjamin writes that “</w:t>
      </w:r>
      <w:r w:rsidRPr="00A84189">
        <w:rPr>
          <w:rFonts w:eastAsia="Times New Roman"/>
          <w:i/>
          <w:iCs/>
        </w:rPr>
        <w:t xml:space="preserve">even the dead </w:t>
      </w:r>
      <w:r w:rsidRPr="00A84189">
        <w:rPr>
          <w:rFonts w:eastAsia="Times New Roman"/>
        </w:rPr>
        <w:t>will not be safe from the enemy if he wins</w:t>
      </w:r>
      <w:r>
        <w:rPr>
          <w:rFonts w:eastAsia="Times New Roman"/>
        </w:rPr>
        <w:t>,”</w:t>
      </w:r>
      <w:r>
        <w:rPr>
          <w:rStyle w:val="FootnoteReference"/>
          <w:rFonts w:eastAsia="Times New Roman"/>
        </w:rPr>
        <w:footnoteReference w:id="34"/>
      </w:r>
      <w:r>
        <w:rPr>
          <w:rFonts w:eastAsia="Times New Roman"/>
        </w:rPr>
        <w:t xml:space="preserve"> it is easy to mis</w:t>
      </w:r>
      <w:r w:rsidR="00A51381">
        <w:rPr>
          <w:rFonts w:eastAsia="Times New Roman"/>
        </w:rPr>
        <w:t>understand</w:t>
      </w:r>
      <w:r>
        <w:rPr>
          <w:rFonts w:eastAsia="Times New Roman"/>
        </w:rPr>
        <w:t xml:space="preserve"> him as Max Horkheimer does: </w:t>
      </w:r>
      <w:r w:rsidRPr="00A84189">
        <w:rPr>
          <w:rFonts w:eastAsia="Times New Roman"/>
        </w:rPr>
        <w:t xml:space="preserve">“Past injustice has occurred and is </w:t>
      </w:r>
      <w:r w:rsidRPr="00A84189">
        <w:rPr>
          <w:rFonts w:eastAsia="Times New Roman"/>
        </w:rPr>
        <w:lastRenderedPageBreak/>
        <w:t>completed. The slain are really slain...the injustice, the horror, the sufferings of the past are irreparable.”</w:t>
      </w:r>
      <w:r w:rsidRPr="00A84189">
        <w:rPr>
          <w:rStyle w:val="FootnoteReference"/>
          <w:rFonts w:eastAsia="Times New Roman"/>
        </w:rPr>
        <w:footnoteReference w:id="35"/>
      </w:r>
      <w:r w:rsidR="00DD38D0" w:rsidRPr="00DD38D0">
        <w:rPr>
          <w:rFonts w:eastAsia="Times New Roman"/>
        </w:rPr>
        <w:t xml:space="preserve"> </w:t>
      </w:r>
      <w:r w:rsidR="00DD38D0">
        <w:rPr>
          <w:rFonts w:eastAsia="Times New Roman"/>
        </w:rPr>
        <w:t xml:space="preserve">Of course, for Benjamin, it is trivially true that the </w:t>
      </w:r>
      <w:r w:rsidR="00DD38D0" w:rsidRPr="00D95BF4">
        <w:rPr>
          <w:rFonts w:eastAsia="Times New Roman"/>
        </w:rPr>
        <w:t>slain are slain – his position is not, as some Frankfurt school critics have read him,</w:t>
      </w:r>
      <w:r w:rsidR="00DD38D0" w:rsidRPr="00D95BF4">
        <w:rPr>
          <w:rStyle w:val="FootnoteReference"/>
          <w:rFonts w:eastAsia="Times New Roman"/>
        </w:rPr>
        <w:footnoteReference w:id="36"/>
      </w:r>
      <w:r w:rsidR="00DD38D0" w:rsidRPr="00D95BF4">
        <w:rPr>
          <w:rFonts w:eastAsia="Times New Roman"/>
        </w:rPr>
        <w:t xml:space="preserve"> </w:t>
      </w:r>
      <w:r w:rsidR="00DD67C4" w:rsidRPr="00D95BF4">
        <w:rPr>
          <w:rFonts w:eastAsia="Times New Roman"/>
        </w:rPr>
        <w:t xml:space="preserve">arguing that the </w:t>
      </w:r>
      <w:r w:rsidR="009E3E95">
        <w:rPr>
          <w:rFonts w:eastAsia="Times New Roman"/>
        </w:rPr>
        <w:t xml:space="preserve">violence of the </w:t>
      </w:r>
      <w:r w:rsidR="00DD67C4" w:rsidRPr="00D95BF4">
        <w:rPr>
          <w:rFonts w:eastAsia="Times New Roman"/>
        </w:rPr>
        <w:t>past can be</w:t>
      </w:r>
      <w:r w:rsidR="00E60F94">
        <w:rPr>
          <w:rFonts w:eastAsia="Times New Roman"/>
        </w:rPr>
        <w:t xml:space="preserve"> </w:t>
      </w:r>
      <w:r w:rsidR="00DD67C4" w:rsidRPr="00D95BF4">
        <w:rPr>
          <w:rFonts w:eastAsia="Times New Roman"/>
        </w:rPr>
        <w:t>undone.</w:t>
      </w:r>
      <w:r w:rsidR="00D95BF4" w:rsidRPr="00D95BF4">
        <w:rPr>
          <w:rFonts w:eastAsia="Times New Roman"/>
        </w:rPr>
        <w:t xml:space="preserve"> </w:t>
      </w:r>
      <w:r w:rsidR="0000730A" w:rsidRPr="00D95BF4">
        <w:rPr>
          <w:rFonts w:eastAsia="Times New Roman"/>
        </w:rPr>
        <w:t>Nonetheless, Benjamin claims that history understood as remembrance can make incomplete</w:t>
      </w:r>
      <w:r w:rsidR="0000730A">
        <w:rPr>
          <w:rFonts w:eastAsia="Times New Roman"/>
        </w:rPr>
        <w:t xml:space="preserve"> what history understood as science has rendered complete.</w:t>
      </w:r>
      <w:r w:rsidR="0000730A" w:rsidRPr="00A84189">
        <w:rPr>
          <w:rStyle w:val="FootnoteReference"/>
          <w:rFonts w:eastAsia="Times New Roman"/>
        </w:rPr>
        <w:footnoteReference w:id="37"/>
      </w:r>
      <w:r w:rsidR="0000730A">
        <w:rPr>
          <w:rFonts w:eastAsia="Times New Roman"/>
        </w:rPr>
        <w:t xml:space="preserve"> His point is not that we can undo the past, but we can render it incomplete. The proper approach to the past, for Benjamin, is</w:t>
      </w:r>
      <w:r w:rsidR="0000730A" w:rsidRPr="00E41DC0">
        <w:rPr>
          <w:rFonts w:eastAsia="Times New Roman"/>
          <w:i/>
          <w:iCs/>
        </w:rPr>
        <w:t xml:space="preserve"> not</w:t>
      </w:r>
      <w:r w:rsidR="0000730A">
        <w:rPr>
          <w:rFonts w:eastAsia="Times New Roman"/>
        </w:rPr>
        <w:t xml:space="preserve"> to treat its horrors as mere objects of endless mourning and commemoration. Doing so </w:t>
      </w:r>
      <w:r w:rsidR="006C6D56">
        <w:rPr>
          <w:rFonts w:eastAsia="Times New Roman"/>
        </w:rPr>
        <w:t xml:space="preserve">commodifies history, </w:t>
      </w:r>
      <w:r w:rsidR="0000730A">
        <w:rPr>
          <w:rFonts w:eastAsia="Times New Roman"/>
        </w:rPr>
        <w:t>merely treat</w:t>
      </w:r>
      <w:r w:rsidR="006C6D56">
        <w:rPr>
          <w:rFonts w:eastAsia="Times New Roman"/>
        </w:rPr>
        <w:t>ing</w:t>
      </w:r>
      <w:r w:rsidR="0000730A">
        <w:rPr>
          <w:rFonts w:eastAsia="Times New Roman"/>
        </w:rPr>
        <w:t xml:space="preserve"> the past as an aesthetic object, like a sad movie, rather than something </w:t>
      </w:r>
      <w:r w:rsidR="00AC7042">
        <w:rPr>
          <w:rFonts w:eastAsia="Times New Roman"/>
        </w:rPr>
        <w:t>that</w:t>
      </w:r>
      <w:r w:rsidR="0000730A">
        <w:rPr>
          <w:rFonts w:eastAsia="Times New Roman"/>
        </w:rPr>
        <w:t xml:space="preserve"> makes demands on us now. </w:t>
      </w:r>
      <w:r w:rsidR="0000730A" w:rsidRPr="00A84189">
        <w:rPr>
          <w:rFonts w:eastAsia="Times New Roman"/>
        </w:rPr>
        <w:t>We can see the possibility of justice, of breathing life into what was thought to be buried, in those fleeting moments when the past “flashes up at a moment of danger</w:t>
      </w:r>
      <w:r w:rsidR="0000730A">
        <w:rPr>
          <w:rFonts w:eastAsia="Times New Roman"/>
        </w:rPr>
        <w:t>,</w:t>
      </w:r>
      <w:r w:rsidR="0000730A" w:rsidRPr="00A84189">
        <w:rPr>
          <w:rFonts w:eastAsia="Times New Roman"/>
        </w:rPr>
        <w:t>”</w:t>
      </w:r>
      <w:r w:rsidR="0000730A">
        <w:rPr>
          <w:rFonts w:eastAsia="Times New Roman"/>
        </w:rPr>
        <w:t xml:space="preserve"> where the unfulfilled demands of the past unite with our present struggles.</w:t>
      </w:r>
      <w:r w:rsidR="0000730A" w:rsidRPr="00A84189">
        <w:rPr>
          <w:rFonts w:eastAsia="Times New Roman"/>
        </w:rPr>
        <w:t xml:space="preserve"> In this moment, we see the past injustices and our current struggle as unified fights in one single catastrophe rather than as isolated, temporally distant events.</w:t>
      </w:r>
      <w:r w:rsidR="0000730A">
        <w:rPr>
          <w:rFonts w:eastAsia="Times New Roman"/>
        </w:rPr>
        <w:t xml:space="preserve"> For Benjamin, history as remembrance means something much more than simply reading untold stories about the anonymous victims of history</w:t>
      </w:r>
      <w:r w:rsidR="00D97461">
        <w:rPr>
          <w:rFonts w:eastAsia="Times New Roman"/>
        </w:rPr>
        <w:t>, commemorating the victims in memorials, or generating counter-histories.</w:t>
      </w:r>
      <w:r w:rsidR="000D4276">
        <w:rPr>
          <w:rStyle w:val="FootnoteReference"/>
          <w:rFonts w:eastAsia="Times New Roman"/>
        </w:rPr>
        <w:footnoteReference w:id="38"/>
      </w:r>
    </w:p>
    <w:p w14:paraId="50DCDE01" w14:textId="19065134" w:rsidR="00D97461" w:rsidRPr="004C040D" w:rsidRDefault="00500717" w:rsidP="00CC4CCA">
      <w:pPr>
        <w:spacing w:line="276" w:lineRule="auto"/>
        <w:rPr>
          <w:rFonts w:eastAsia="Times New Roman"/>
        </w:rPr>
      </w:pPr>
      <w:r>
        <w:rPr>
          <w:rFonts w:eastAsia="Times New Roman"/>
        </w:rPr>
        <w:tab/>
      </w:r>
      <w:r w:rsidR="001B4C94">
        <w:rPr>
          <w:rFonts w:eastAsia="Times New Roman"/>
        </w:rPr>
        <w:t>Despite his</w:t>
      </w:r>
      <w:r w:rsidR="00967D50">
        <w:rPr>
          <w:rFonts w:eastAsia="Times New Roman"/>
        </w:rPr>
        <w:t xml:space="preserve"> similar</w:t>
      </w:r>
      <w:r w:rsidR="001B4C94">
        <w:rPr>
          <w:rFonts w:eastAsia="Times New Roman"/>
        </w:rPr>
        <w:t xml:space="preserve"> criticisms of historicism, in contrast to postmodernism</w:t>
      </w:r>
      <w:r w:rsidR="00967D50">
        <w:rPr>
          <w:rFonts w:eastAsia="Times New Roman"/>
        </w:rPr>
        <w:t xml:space="preserve">’s relativism and opposition to totalizing history, </w:t>
      </w:r>
      <w:r w:rsidR="001B4C94">
        <w:rPr>
          <w:rFonts w:eastAsia="Times New Roman"/>
        </w:rPr>
        <w:t>Benjamin</w:t>
      </w:r>
      <w:r w:rsidR="00D97461">
        <w:rPr>
          <w:rFonts w:eastAsia="Times New Roman"/>
        </w:rPr>
        <w:t xml:space="preserve"> emphasizes that there is a </w:t>
      </w:r>
      <w:r w:rsidR="00D97461">
        <w:rPr>
          <w:rFonts w:eastAsia="Times New Roman"/>
          <w:i/>
          <w:iCs/>
        </w:rPr>
        <w:t xml:space="preserve">true </w:t>
      </w:r>
      <w:r w:rsidR="00D97461">
        <w:rPr>
          <w:rFonts w:eastAsia="Times New Roman"/>
        </w:rPr>
        <w:t>history that flashes up in a moment of danger,</w:t>
      </w:r>
      <w:r w:rsidR="00D97461">
        <w:rPr>
          <w:rStyle w:val="FootnoteReference"/>
          <w:rFonts w:eastAsia="Times New Roman"/>
        </w:rPr>
        <w:footnoteReference w:id="39"/>
      </w:r>
      <w:r w:rsidR="00D97461">
        <w:rPr>
          <w:rFonts w:eastAsia="Times New Roman"/>
        </w:rPr>
        <w:t xml:space="preserve"> that “the struggling, oppressed class itself is the depository of historical knowledge,”</w:t>
      </w:r>
      <w:r w:rsidR="00D97461">
        <w:rPr>
          <w:rStyle w:val="FootnoteReference"/>
          <w:rFonts w:eastAsia="Times New Roman"/>
        </w:rPr>
        <w:footnoteReference w:id="40"/>
      </w:r>
      <w:r w:rsidR="00D97461">
        <w:rPr>
          <w:rFonts w:eastAsia="Times New Roman"/>
        </w:rPr>
        <w:t xml:space="preserve"> and </w:t>
      </w:r>
      <w:r w:rsidR="00A51381">
        <w:rPr>
          <w:rFonts w:eastAsia="Times New Roman"/>
        </w:rPr>
        <w:t>through</w:t>
      </w:r>
      <w:r w:rsidR="00D97461">
        <w:rPr>
          <w:rFonts w:eastAsia="Times New Roman"/>
        </w:rPr>
        <w:t xml:space="preserve"> his idea of understanding history as a monadic structure, he </w:t>
      </w:r>
      <w:r w:rsidR="00D97461">
        <w:rPr>
          <w:rFonts w:eastAsia="Times New Roman"/>
        </w:rPr>
        <w:lastRenderedPageBreak/>
        <w:t xml:space="preserve">emphasizes the structuralist insight that individual </w:t>
      </w:r>
      <w:r w:rsidR="009E3E95">
        <w:rPr>
          <w:rFonts w:eastAsia="Times New Roman"/>
        </w:rPr>
        <w:t>events</w:t>
      </w:r>
      <w:r w:rsidR="00D97461">
        <w:rPr>
          <w:rFonts w:eastAsia="Times New Roman"/>
        </w:rPr>
        <w:t xml:space="preserve"> must be understood in terms of their broader historical, social structure. </w:t>
      </w:r>
      <w:r w:rsidR="000D4276">
        <w:rPr>
          <w:rFonts w:eastAsia="Times New Roman"/>
        </w:rPr>
        <w:t>In his story of the angel of history, he emphasizes the need to see history as “one single catastrophe which keeps piling wreckage upon wreckage,”</w:t>
      </w:r>
      <w:r w:rsidR="000D4276">
        <w:rPr>
          <w:rStyle w:val="FootnoteReference"/>
          <w:rFonts w:eastAsia="Times New Roman"/>
        </w:rPr>
        <w:footnoteReference w:id="41"/>
      </w:r>
      <w:r w:rsidR="000D4276">
        <w:rPr>
          <w:rFonts w:eastAsia="Times New Roman"/>
        </w:rPr>
        <w:t xml:space="preserve"> which goes against postmodern tendencies to reject master narratives and treat individual events in their singularity.</w:t>
      </w:r>
      <w:r w:rsidR="000D4276">
        <w:rPr>
          <w:rStyle w:val="FootnoteReference"/>
          <w:rFonts w:eastAsia="Times New Roman"/>
        </w:rPr>
        <w:footnoteReference w:id="42"/>
      </w:r>
      <w:r w:rsidR="00FF56E1">
        <w:rPr>
          <w:rFonts w:eastAsia="Times New Roman"/>
        </w:rPr>
        <w:t xml:space="preserve"> Arif </w:t>
      </w:r>
      <w:proofErr w:type="spellStart"/>
      <w:r w:rsidR="00FF56E1">
        <w:rPr>
          <w:rFonts w:eastAsia="Times New Roman"/>
        </w:rPr>
        <w:t>Dirlik</w:t>
      </w:r>
      <w:proofErr w:type="spellEnd"/>
      <w:r w:rsidR="00FF56E1">
        <w:rPr>
          <w:rFonts w:eastAsia="Times New Roman"/>
        </w:rPr>
        <w:t xml:space="preserve"> argues that, while the postmodern revolution in historiography had liberatory aims of democratizing </w:t>
      </w:r>
      <w:r w:rsidR="00FF56E1" w:rsidRPr="004C040D">
        <w:rPr>
          <w:rFonts w:eastAsia="Times New Roman"/>
        </w:rPr>
        <w:t>history, it has led to some disastrous results</w:t>
      </w:r>
      <w:r w:rsidR="006C6D56" w:rsidRPr="004C040D">
        <w:rPr>
          <w:rFonts w:eastAsia="Times New Roman"/>
        </w:rPr>
        <w:t xml:space="preserve"> in the commodification of history</w:t>
      </w:r>
      <w:r w:rsidR="00FF56E1" w:rsidRPr="004C040D">
        <w:rPr>
          <w:rFonts w:eastAsia="Times New Roman"/>
        </w:rPr>
        <w:t>, for instance</w:t>
      </w:r>
      <w:r w:rsidR="00AC7042">
        <w:rPr>
          <w:rFonts w:eastAsia="Times New Roman"/>
        </w:rPr>
        <w:t>,</w:t>
      </w:r>
      <w:r w:rsidR="00FF56E1" w:rsidRPr="004C040D">
        <w:rPr>
          <w:rFonts w:eastAsia="Times New Roman"/>
        </w:rPr>
        <w:t xml:space="preserve"> when Disney </w:t>
      </w:r>
      <w:r w:rsidR="006C6D56" w:rsidRPr="004C040D">
        <w:rPr>
          <w:rFonts w:eastAsia="Times New Roman"/>
        </w:rPr>
        <w:t xml:space="preserve">planned to build an American history theme park </w:t>
      </w:r>
      <w:r w:rsidR="00477757">
        <w:rPr>
          <w:rFonts w:eastAsia="Times New Roman"/>
        </w:rPr>
        <w:t>in Vi</w:t>
      </w:r>
      <w:r w:rsidR="00AC7042">
        <w:rPr>
          <w:rFonts w:eastAsia="Times New Roman"/>
        </w:rPr>
        <w:t>r</w:t>
      </w:r>
      <w:r w:rsidR="00477757">
        <w:rPr>
          <w:rFonts w:eastAsia="Times New Roman"/>
        </w:rPr>
        <w:t xml:space="preserve">ginia </w:t>
      </w:r>
      <w:r w:rsidR="006C6D56" w:rsidRPr="004C040D">
        <w:rPr>
          <w:rFonts w:eastAsia="Times New Roman"/>
        </w:rPr>
        <w:t>and argued that it had just as much of right to construct history as the historians.</w:t>
      </w:r>
      <w:r w:rsidR="006C6D56" w:rsidRPr="004C040D">
        <w:rPr>
          <w:rStyle w:val="FootnoteReference"/>
          <w:rFonts w:eastAsia="Times New Roman"/>
        </w:rPr>
        <w:footnoteReference w:id="43"/>
      </w:r>
    </w:p>
    <w:p w14:paraId="41B15D43" w14:textId="639E9A4C" w:rsidR="0062439C" w:rsidRPr="00A51381" w:rsidRDefault="006C6D56" w:rsidP="00CC4CCA">
      <w:pPr>
        <w:spacing w:line="276" w:lineRule="auto"/>
        <w:ind w:firstLine="720"/>
      </w:pPr>
      <w:r w:rsidRPr="004C040D">
        <w:rPr>
          <w:rFonts w:eastAsia="Times New Roman"/>
        </w:rPr>
        <w:t xml:space="preserve">Yet, </w:t>
      </w:r>
      <w:proofErr w:type="spellStart"/>
      <w:r w:rsidRPr="004C040D">
        <w:rPr>
          <w:rFonts w:eastAsia="Times New Roman"/>
        </w:rPr>
        <w:t>Dirlik</w:t>
      </w:r>
      <w:proofErr w:type="spellEnd"/>
      <w:r w:rsidRPr="004C040D">
        <w:rPr>
          <w:rFonts w:eastAsia="Times New Roman"/>
        </w:rPr>
        <w:t xml:space="preserve"> claims that the problem with postmodernism is the “loss of a vision of the future,”</w:t>
      </w:r>
      <w:r w:rsidRPr="004C040D">
        <w:rPr>
          <w:rStyle w:val="FootnoteReference"/>
          <w:rFonts w:eastAsia="Times New Roman"/>
        </w:rPr>
        <w:footnoteReference w:id="44"/>
      </w:r>
      <w:r w:rsidRPr="004C040D">
        <w:rPr>
          <w:rFonts w:eastAsia="Times New Roman"/>
        </w:rPr>
        <w:t xml:space="preserve"> whereas Benjamin argues it is a distorted </w:t>
      </w:r>
      <w:r w:rsidR="001B4C94">
        <w:rPr>
          <w:rFonts w:eastAsia="Times New Roman"/>
        </w:rPr>
        <w:t xml:space="preserve">commodified </w:t>
      </w:r>
      <w:r w:rsidRPr="004C040D">
        <w:rPr>
          <w:rFonts w:eastAsia="Times New Roman"/>
        </w:rPr>
        <w:t xml:space="preserve">vision of the past. </w:t>
      </w:r>
      <w:r w:rsidR="000D4276" w:rsidRPr="004C040D">
        <w:rPr>
          <w:rFonts w:eastAsia="Times New Roman"/>
        </w:rPr>
        <w:t xml:space="preserve">Benjamin’s pessimistic politics </w:t>
      </w:r>
      <w:r w:rsidR="002B71D5" w:rsidRPr="004C040D">
        <w:rPr>
          <w:rFonts w:eastAsia="Times New Roman"/>
        </w:rPr>
        <w:t xml:space="preserve">primarily </w:t>
      </w:r>
      <w:r w:rsidR="000D4276" w:rsidRPr="004C040D">
        <w:rPr>
          <w:rFonts w:eastAsia="Times New Roman"/>
        </w:rPr>
        <w:t xml:space="preserve">orients political action around the violence of the past </w:t>
      </w:r>
      <w:r w:rsidR="002B71D5" w:rsidRPr="004C040D">
        <w:rPr>
          <w:rFonts w:eastAsia="Times New Roman"/>
        </w:rPr>
        <w:t xml:space="preserve">and the demands it generates </w:t>
      </w:r>
      <w:r w:rsidR="000D4276" w:rsidRPr="004C040D">
        <w:rPr>
          <w:rFonts w:eastAsia="Times New Roman"/>
        </w:rPr>
        <w:t>rather than optimistic vision</w:t>
      </w:r>
      <w:r w:rsidR="002B71D5" w:rsidRPr="004C040D">
        <w:rPr>
          <w:rFonts w:eastAsia="Times New Roman"/>
        </w:rPr>
        <w:t>s</w:t>
      </w:r>
      <w:r w:rsidR="000D4276" w:rsidRPr="004C040D">
        <w:rPr>
          <w:rFonts w:eastAsia="Times New Roman"/>
        </w:rPr>
        <w:t xml:space="preserve"> of the future.</w:t>
      </w:r>
      <w:r w:rsidR="002B71D5" w:rsidRPr="004C040D">
        <w:rPr>
          <w:rFonts w:eastAsia="Times New Roman"/>
        </w:rPr>
        <w:t xml:space="preserve"> When a group</w:t>
      </w:r>
      <w:r w:rsidR="002B71D5">
        <w:rPr>
          <w:rFonts w:eastAsia="Times New Roman"/>
        </w:rPr>
        <w:t xml:space="preserve"> becomes detached from real, concrete history, its revolutionary potential is neutered.</w:t>
      </w:r>
      <w:r w:rsidR="00B23CDE" w:rsidRPr="00CC4CCA">
        <w:rPr>
          <w:rStyle w:val="FootnoteReference"/>
          <w:rFonts w:eastAsia="Times New Roman"/>
        </w:rPr>
        <w:footnoteReference w:id="45"/>
      </w:r>
      <w:r w:rsidR="002B71D5">
        <w:rPr>
          <w:rFonts w:eastAsia="Times New Roman"/>
        </w:rPr>
        <w:t xml:space="preserve"> Real injustices which we can point to, along with names of really existing victims</w:t>
      </w:r>
      <w:r w:rsidR="00973B18">
        <w:rPr>
          <w:rFonts w:eastAsia="Times New Roman"/>
        </w:rPr>
        <w:t>,</w:t>
      </w:r>
      <w:r w:rsidR="002B71D5">
        <w:rPr>
          <w:rFonts w:eastAsia="Times New Roman"/>
        </w:rPr>
        <w:t xml:space="preserve"> are capable of generating revolutionary </w:t>
      </w:r>
      <w:r w:rsidR="00973B18">
        <w:rPr>
          <w:rFonts w:eastAsia="Times New Roman"/>
        </w:rPr>
        <w:t>affect</w:t>
      </w:r>
      <w:r w:rsidR="002B71D5">
        <w:rPr>
          <w:rFonts w:eastAsia="Times New Roman"/>
        </w:rPr>
        <w:t xml:space="preserve"> in the present – unfulfilled utopian hopes of the past shape the way that present struggles understand themselves. The orientation towards the future replaces this with an abstract utopia grounded in principles and talk of “humanity” without any talk of real persons. Thus,</w:t>
      </w:r>
      <w:r w:rsidR="008D44A6">
        <w:rPr>
          <w:rFonts w:eastAsia="Times New Roman"/>
        </w:rPr>
        <w:t xml:space="preserve"> Benjamin</w:t>
      </w:r>
      <w:r w:rsidR="002B71D5">
        <w:rPr>
          <w:rFonts w:eastAsia="Times New Roman"/>
        </w:rPr>
        <w:t xml:space="preserve"> differentiates his vision of revolution from Marx: </w:t>
      </w:r>
      <w:r w:rsidR="002B71D5" w:rsidRPr="00A84189">
        <w:rPr>
          <w:rFonts w:eastAsia="Times New Roman"/>
        </w:rPr>
        <w:t>“Marx says that revolutions are the locomotive of world history. But perhaps it is quite otherwise. Perhaps revolutions are an attempt by the passengers on this train</w:t>
      </w:r>
      <w:r w:rsidR="00AC7042">
        <w:rPr>
          <w:rFonts w:eastAsia="Times New Roman"/>
        </w:rPr>
        <w:t xml:space="preserve"> — </w:t>
      </w:r>
      <w:r w:rsidR="002B71D5" w:rsidRPr="00A84189">
        <w:rPr>
          <w:rFonts w:eastAsia="Times New Roman"/>
        </w:rPr>
        <w:t>namely, the human race</w:t>
      </w:r>
      <w:r w:rsidR="00AC7042">
        <w:rPr>
          <w:rFonts w:eastAsia="Times New Roman"/>
        </w:rPr>
        <w:t xml:space="preserve"> — </w:t>
      </w:r>
      <w:r w:rsidR="002B71D5" w:rsidRPr="00A84189">
        <w:rPr>
          <w:rFonts w:eastAsia="Times New Roman"/>
        </w:rPr>
        <w:t>to activate the emergency brake.”</w:t>
      </w:r>
      <w:r w:rsidR="002B71D5" w:rsidRPr="00A84189">
        <w:rPr>
          <w:rStyle w:val="FootnoteReference"/>
          <w:rFonts w:eastAsia="Times New Roman"/>
        </w:rPr>
        <w:footnoteReference w:id="46"/>
      </w:r>
      <w:r w:rsidR="00D77DAB">
        <w:rPr>
          <w:rFonts w:eastAsia="Times New Roman"/>
        </w:rPr>
        <w:t xml:space="preserve"> </w:t>
      </w:r>
    </w:p>
    <w:p w14:paraId="02EB4E4A" w14:textId="4051ABB4" w:rsidR="00504C19" w:rsidRPr="0035252B" w:rsidRDefault="00DD38D0" w:rsidP="00CC4CCA">
      <w:r>
        <w:lastRenderedPageBreak/>
        <w:tab/>
        <w:t>To return to where we started, Benjamin’s interest in time and history is first and foremost political</w:t>
      </w:r>
      <w:r w:rsidR="00D77DAB">
        <w:t>. It is not a matter of writing different histories, but of changing our relationship to history. Benjamin’s claim that history is a practice of remembrance can be misunderstood as a demand that we must build more monuments for victims or tell stories of more forgotten figures. But Benjamin’s primary worry is that this still simply treats the past as an “enshrined heritage,”</w:t>
      </w:r>
      <w:r w:rsidR="00D77DAB">
        <w:rPr>
          <w:rStyle w:val="FootnoteReference"/>
        </w:rPr>
        <w:footnoteReference w:id="47"/>
      </w:r>
      <w:r w:rsidR="00D77DAB">
        <w:t xml:space="preserve"> a series of dead facts </w:t>
      </w:r>
      <w:r w:rsidR="00AC7042">
        <w:t>that</w:t>
      </w:r>
      <w:r w:rsidR="00D77DAB">
        <w:t xml:space="preserve"> have a “narcotic”</w:t>
      </w:r>
      <w:r w:rsidR="00D77DAB">
        <w:rPr>
          <w:rStyle w:val="FootnoteReference"/>
        </w:rPr>
        <w:footnoteReference w:id="48"/>
      </w:r>
      <w:r w:rsidR="00D77DAB">
        <w:t xml:space="preserve"> effect on action. The point is not that we need more histories, more facts which have been left out of universal History</w:t>
      </w:r>
      <w:r w:rsidR="00A51381">
        <w:t xml:space="preserve"> which can then become a different “enshrined heritage</w:t>
      </w:r>
      <w:r w:rsidR="00D77DAB">
        <w:t>.</w:t>
      </w:r>
      <w:r w:rsidR="00A51381">
        <w:t>”</w:t>
      </w:r>
      <w:r w:rsidR="00D77DAB">
        <w:t xml:space="preserve"> The point is that we need a new relationship to history which, </w:t>
      </w:r>
      <w:r w:rsidR="00A51381">
        <w:t>by</w:t>
      </w:r>
      <w:r w:rsidR="00D77DAB">
        <w:t xml:space="preserve"> viewing our present moment as part of a monadic constellation with the past, </w:t>
      </w:r>
      <w:r w:rsidR="001B4C94">
        <w:t>sees</w:t>
      </w:r>
      <w:r w:rsidR="00D77DAB">
        <w:t xml:space="preserve"> a series of demands and potentials </w:t>
      </w:r>
      <w:r w:rsidR="005D30D1">
        <w:t>that</w:t>
      </w:r>
      <w:r w:rsidR="00D77DAB">
        <w:t xml:space="preserve"> </w:t>
      </w:r>
      <w:r w:rsidR="001B4C94">
        <w:t>generate</w:t>
      </w:r>
      <w:r w:rsidR="00D77DAB">
        <w:t xml:space="preserve"> an active, revolutionary, and pessimistic (though </w:t>
      </w:r>
      <w:r w:rsidR="00A51381">
        <w:t>never without hope</w:t>
      </w:r>
      <w:r w:rsidR="00D77DAB">
        <w:t xml:space="preserve">) </w:t>
      </w:r>
      <w:r w:rsidR="00A51381">
        <w:t>notion of history and politics</w:t>
      </w:r>
      <w:r w:rsidR="0035252B">
        <w:t>.</w:t>
      </w:r>
    </w:p>
    <w:sectPr w:rsidR="00504C19" w:rsidRPr="0035252B" w:rsidSect="00F10A58">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pgNumType w:start="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D2750" w14:textId="77777777" w:rsidR="0062598A" w:rsidRDefault="0062598A" w:rsidP="005A7FAF">
      <w:r>
        <w:separator/>
      </w:r>
    </w:p>
  </w:endnote>
  <w:endnote w:type="continuationSeparator" w:id="0">
    <w:p w14:paraId="49B8B4DE" w14:textId="77777777" w:rsidR="0062598A" w:rsidRDefault="0062598A" w:rsidP="005A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6115076"/>
      <w:docPartObj>
        <w:docPartGallery w:val="Page Numbers (Bottom of Page)"/>
        <w:docPartUnique/>
      </w:docPartObj>
    </w:sdtPr>
    <w:sdtEndPr>
      <w:rPr>
        <w:noProof/>
      </w:rPr>
    </w:sdtEndPr>
    <w:sdtContent>
      <w:p w14:paraId="6AF0FB93" w14:textId="6A88531E" w:rsidR="00F10A58" w:rsidRDefault="00F10A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C0E1BA" w14:textId="77777777" w:rsidR="00F10A58" w:rsidRDefault="00F1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18447"/>
      <w:docPartObj>
        <w:docPartGallery w:val="Page Numbers (Bottom of Page)"/>
        <w:docPartUnique/>
      </w:docPartObj>
    </w:sdtPr>
    <w:sdtEndPr>
      <w:rPr>
        <w:noProof/>
      </w:rPr>
    </w:sdtEndPr>
    <w:sdtContent>
      <w:p w14:paraId="79750E4D" w14:textId="52073F23" w:rsidR="00F10A58" w:rsidRDefault="00F10A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C7973" w14:textId="77777777" w:rsidR="00F10A58" w:rsidRDefault="00F10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0812233"/>
      <w:docPartObj>
        <w:docPartGallery w:val="Page Numbers (Bottom of Page)"/>
        <w:docPartUnique/>
      </w:docPartObj>
    </w:sdtPr>
    <w:sdtEndPr>
      <w:rPr>
        <w:noProof/>
      </w:rPr>
    </w:sdtEndPr>
    <w:sdtContent>
      <w:p w14:paraId="1C4BDBA4" w14:textId="263737EC" w:rsidR="00F10A58" w:rsidRDefault="00F10A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77518" w14:textId="77777777" w:rsidR="00F10A58" w:rsidRDefault="00F1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C03BF" w14:textId="77777777" w:rsidR="0062598A" w:rsidRDefault="0062598A" w:rsidP="005A7FAF">
      <w:r>
        <w:separator/>
      </w:r>
    </w:p>
  </w:footnote>
  <w:footnote w:type="continuationSeparator" w:id="0">
    <w:p w14:paraId="041D7796" w14:textId="77777777" w:rsidR="0062598A" w:rsidRDefault="0062598A" w:rsidP="005A7FAF">
      <w:r>
        <w:continuationSeparator/>
      </w:r>
    </w:p>
  </w:footnote>
  <w:footnote w:id="1">
    <w:p w14:paraId="03615EF7" w14:textId="5972B5A9" w:rsidR="005A7FAF" w:rsidRPr="00203B06" w:rsidRDefault="005A7FAF" w:rsidP="005A7FAF">
      <w:pPr>
        <w:pStyle w:val="FootnoteText"/>
      </w:pPr>
      <w:r w:rsidRPr="00203B06">
        <w:rPr>
          <w:rStyle w:val="FootnoteReference"/>
        </w:rPr>
        <w:footnoteRef/>
      </w:r>
      <w:r w:rsidRPr="00203B06">
        <w:t xml:space="preserve"> Walter Benjamin, “Theses on the Philosophy of History,” in </w:t>
      </w:r>
      <w:r w:rsidRPr="00203B06">
        <w:rPr>
          <w:i/>
          <w:iCs/>
        </w:rPr>
        <w:t xml:space="preserve">Illuminations, </w:t>
      </w:r>
      <w:r w:rsidR="00C117EE" w:rsidRPr="00203B06">
        <w:t xml:space="preserve">ed. Hannah Arendt (New York: </w:t>
      </w:r>
      <w:proofErr w:type="spellStart"/>
      <w:r w:rsidR="00C117EE" w:rsidRPr="00203B06">
        <w:t>Harcout</w:t>
      </w:r>
      <w:proofErr w:type="spellEnd"/>
      <w:r w:rsidR="00C117EE" w:rsidRPr="00203B06">
        <w:t xml:space="preserve"> Brace </w:t>
      </w:r>
      <w:r w:rsidR="00C117EE" w:rsidRPr="00203B06">
        <w:rPr>
          <w:rFonts w:eastAsia="Times New Roman"/>
        </w:rPr>
        <w:t>Jovanovich, 1968),</w:t>
      </w:r>
      <w:r w:rsidR="00C117EE" w:rsidRPr="00203B06">
        <w:t xml:space="preserve"> </w:t>
      </w:r>
      <w:r w:rsidRPr="00203B06">
        <w:t>258.</w:t>
      </w:r>
      <w:r w:rsidR="007B1B1B" w:rsidRPr="00203B06">
        <w:t xml:space="preserve"> He argues that “Social Democratic theory, and even more its practice, have been formed by a conception of progress which did not adhere to reality but made dogmatic claims</w:t>
      </w:r>
      <w:r w:rsidR="0098629D">
        <w:t>.</w:t>
      </w:r>
      <w:r w:rsidR="007B1B1B" w:rsidRPr="00203B06">
        <w:t>”</w:t>
      </w:r>
      <w:r w:rsidR="0098629D">
        <w:t xml:space="preserve"> He then</w:t>
      </w:r>
      <w:r w:rsidR="007349A2" w:rsidRPr="00203B06">
        <w:t xml:space="preserve"> goes on to describe three premises of this conception of progress: </w:t>
      </w:r>
      <w:r w:rsidR="0062439C" w:rsidRPr="00203B06">
        <w:t>First, p</w:t>
      </w:r>
      <w:r w:rsidR="0062439C" w:rsidRPr="00203B06">
        <w:rPr>
          <w:rFonts w:eastAsia="Times New Roman"/>
        </w:rPr>
        <w:t>rogress is pictured as “the progress of mankind itself (and not just advances in men’s ability and knowledge).” Second, progress is “something boundless, in keeping with the infinite perfectibility of mankind.” Third, progress is “regarded as irresistible, something that automatically pursued a straight or spiral course</w:t>
      </w:r>
      <w:r w:rsidR="00C117EE" w:rsidRPr="00203B06">
        <w:rPr>
          <w:rFonts w:eastAsia="Times New Roman"/>
        </w:rPr>
        <w:t>.” Benjamin, “Theses,” 260.</w:t>
      </w:r>
    </w:p>
  </w:footnote>
  <w:footnote w:id="2">
    <w:p w14:paraId="60D0A4F2" w14:textId="1A6FAD28" w:rsidR="00553790" w:rsidRPr="00203B06" w:rsidRDefault="00553790">
      <w:pPr>
        <w:pStyle w:val="FootnoteText"/>
      </w:pPr>
      <w:r w:rsidRPr="00203B06">
        <w:rPr>
          <w:rStyle w:val="FootnoteReference"/>
        </w:rPr>
        <w:footnoteRef/>
      </w:r>
      <w:r w:rsidRPr="00203B06">
        <w:t xml:space="preserve"> </w:t>
      </w:r>
      <w:r w:rsidR="0044433A" w:rsidRPr="00203B06">
        <w:t xml:space="preserve">For a detailed account and criticism of how the contemporary Frankfurt school problematically engaged in a defense of the idea of progress, </w:t>
      </w:r>
      <w:r w:rsidR="0098629D">
        <w:t>s</w:t>
      </w:r>
      <w:r w:rsidRPr="00203B06">
        <w:t>ee Amy Allen</w:t>
      </w:r>
      <w:r w:rsidR="00754144" w:rsidRPr="00203B06">
        <w:t>,</w:t>
      </w:r>
      <w:r w:rsidRPr="00203B06">
        <w:t xml:space="preserve"> </w:t>
      </w:r>
      <w:r w:rsidRPr="00203B06">
        <w:rPr>
          <w:i/>
          <w:iCs/>
        </w:rPr>
        <w:t>The End of Progress: Decolonizing the Normative Foundations of Critical Theory</w:t>
      </w:r>
      <w:r w:rsidR="00754144" w:rsidRPr="00203B06">
        <w:t xml:space="preserve"> (New York: Columbia University Press, 2016).</w:t>
      </w:r>
    </w:p>
  </w:footnote>
  <w:footnote w:id="3">
    <w:p w14:paraId="1A1ECA46" w14:textId="4952A96D" w:rsidR="007B1B1B" w:rsidRPr="00203B06" w:rsidRDefault="007B1B1B">
      <w:pPr>
        <w:pStyle w:val="FootnoteText"/>
      </w:pPr>
      <w:r w:rsidRPr="00203B06">
        <w:rPr>
          <w:rStyle w:val="FootnoteReference"/>
        </w:rPr>
        <w:footnoteRef/>
      </w:r>
      <w:r w:rsidRPr="00203B06">
        <w:t xml:space="preserve"> Steven Pinker</w:t>
      </w:r>
      <w:r w:rsidR="00754144" w:rsidRPr="00203B06">
        <w:t>,</w:t>
      </w:r>
      <w:r w:rsidRPr="00203B06">
        <w:t xml:space="preserve"> </w:t>
      </w:r>
      <w:r w:rsidRPr="00203B06">
        <w:rPr>
          <w:i/>
          <w:iCs/>
        </w:rPr>
        <w:t>Enlightenment Now</w:t>
      </w:r>
      <w:r w:rsidR="00754144" w:rsidRPr="00203B06">
        <w:rPr>
          <w:i/>
          <w:iCs/>
        </w:rPr>
        <w:t xml:space="preserve">: The Case for Reason, Science, Humanism, and Progress </w:t>
      </w:r>
      <w:r w:rsidR="00754144" w:rsidRPr="00203B06">
        <w:t>(London: Penguin Publishing, 2018).</w:t>
      </w:r>
      <w:r w:rsidRPr="00203B06">
        <w:rPr>
          <w:i/>
          <w:iCs/>
        </w:rPr>
        <w:t xml:space="preserve"> </w:t>
      </w:r>
    </w:p>
  </w:footnote>
  <w:footnote w:id="4">
    <w:p w14:paraId="17C7B31C" w14:textId="3EDD5A83" w:rsidR="007B1B1B" w:rsidRPr="00203B06" w:rsidRDefault="007B1B1B">
      <w:pPr>
        <w:pStyle w:val="FootnoteText"/>
      </w:pPr>
      <w:r w:rsidRPr="00203B06">
        <w:rPr>
          <w:rStyle w:val="FootnoteReference"/>
        </w:rPr>
        <w:footnoteRef/>
      </w:r>
      <w:r w:rsidRPr="00203B06">
        <w:t xml:space="preserve"> </w:t>
      </w:r>
      <w:r w:rsidR="0035252B" w:rsidRPr="00203B06">
        <w:t xml:space="preserve">Much of contemporary politics seems to be guided by Francis Fukuyama’s claim that we are at the end of history. In other words, the course of history from here on out will not be marked by radical ruptures generated by revolution, but by a slow process of reforming and perfecting liberal democracy. See Francis Fukuyama, </w:t>
      </w:r>
      <w:r w:rsidR="0035252B" w:rsidRPr="00203B06">
        <w:rPr>
          <w:i/>
          <w:iCs/>
        </w:rPr>
        <w:t xml:space="preserve">The End of History and the Last Man </w:t>
      </w:r>
      <w:r w:rsidR="0035252B" w:rsidRPr="00203B06">
        <w:t>(London: Hamish Hamilton, 1992).</w:t>
      </w:r>
    </w:p>
  </w:footnote>
  <w:footnote w:id="5">
    <w:p w14:paraId="6B53E635" w14:textId="18FF6798" w:rsidR="006932D4" w:rsidRPr="00203B06" w:rsidRDefault="006932D4">
      <w:pPr>
        <w:pStyle w:val="FootnoteText"/>
      </w:pPr>
      <w:r w:rsidRPr="00203B06">
        <w:rPr>
          <w:rStyle w:val="FootnoteReference"/>
        </w:rPr>
        <w:footnoteRef/>
      </w:r>
      <w:r w:rsidRPr="00203B06">
        <w:t xml:space="preserve"> </w:t>
      </w:r>
      <w:r w:rsidRPr="00203B06">
        <w:rPr>
          <w:rFonts w:eastAsia="Times New Roman"/>
        </w:rPr>
        <w:t>“The concept of the historical progress of mankind cannot be sundered from the concept of its progression through a homogeneous, empty time. A critique of the concept of such a progression must be the basis of any criticism of the concept of progress itself</w:t>
      </w:r>
      <w:r w:rsidR="007349A2" w:rsidRPr="00203B06">
        <w:rPr>
          <w:rFonts w:eastAsia="Times New Roman"/>
        </w:rPr>
        <w:t>.</w:t>
      </w:r>
      <w:r w:rsidRPr="00203B06">
        <w:rPr>
          <w:rFonts w:eastAsia="Times New Roman"/>
        </w:rPr>
        <w:t>”</w:t>
      </w:r>
      <w:r w:rsidR="007349A2" w:rsidRPr="00203B06">
        <w:rPr>
          <w:rFonts w:eastAsia="Times New Roman"/>
        </w:rPr>
        <w:t xml:space="preserve"> Benjamin, </w:t>
      </w:r>
      <w:r w:rsidRPr="00203B06">
        <w:rPr>
          <w:rFonts w:eastAsia="Times New Roman"/>
        </w:rPr>
        <w:t>“Theses,” 261.</w:t>
      </w:r>
    </w:p>
  </w:footnote>
  <w:footnote w:id="6">
    <w:p w14:paraId="67BADDCD" w14:textId="76A25035" w:rsidR="00FC5220" w:rsidRPr="00203B06" w:rsidRDefault="00FC5220">
      <w:pPr>
        <w:pStyle w:val="FootnoteText"/>
      </w:pPr>
      <w:r w:rsidRPr="00203B06">
        <w:rPr>
          <w:rStyle w:val="FootnoteReference"/>
        </w:rPr>
        <w:footnoteRef/>
      </w:r>
      <w:r w:rsidRPr="00203B06">
        <w:t xml:space="preserve"> Yi Wu </w:t>
      </w:r>
      <w:r w:rsidR="007349A2" w:rsidRPr="00203B06">
        <w:t>describes</w:t>
      </w:r>
      <w:r w:rsidRPr="00203B06">
        <w:t xml:space="preserve"> what the various historicist figures that Benjamin discusses have in common: “The historicist repose in the confidence that ‘the truth will not run away from us’ (Gottfried Keller), its desire to recognize the past ‘the way it really was’ (Leopold von Ranke), or its fantasy to relive an era by blotting out everything the historian knows about the later course of history (Numa Denis </w:t>
      </w:r>
      <w:proofErr w:type="spellStart"/>
      <w:r w:rsidRPr="00203B06">
        <w:t>Fustel</w:t>
      </w:r>
      <w:proofErr w:type="spellEnd"/>
      <w:r w:rsidRPr="00203B06">
        <w:t xml:space="preserve"> de Coulanges) - in all three, Benjamin spots the underlying identical view of the past: in the guise of a claim to temporal autonomy and a denial of any relation with the present, the historicist past actually conspires with the victorious or ideological present</w:t>
      </w:r>
      <w:r w:rsidR="00754144" w:rsidRPr="00203B06">
        <w:t>.</w:t>
      </w:r>
      <w:r w:rsidRPr="00203B06">
        <w:t>”</w:t>
      </w:r>
      <w:r w:rsidR="00754144" w:rsidRPr="00203B06">
        <w:t xml:space="preserve"> Yi Wu, “The Historical and Its Discontents: Nietzsche and Benjamin Against ‘Historicism,’” </w:t>
      </w:r>
      <w:r w:rsidR="00754144" w:rsidRPr="00203B06">
        <w:rPr>
          <w:i/>
          <w:iCs/>
        </w:rPr>
        <w:t>Journal of Speculative Philosophy</w:t>
      </w:r>
      <w:r w:rsidR="00754144" w:rsidRPr="00203B06">
        <w:t xml:space="preserve"> 34, no. 1 (2020): 59.</w:t>
      </w:r>
      <w:r w:rsidRPr="00203B06">
        <w:t xml:space="preserve"> </w:t>
      </w:r>
    </w:p>
  </w:footnote>
  <w:footnote w:id="7">
    <w:p w14:paraId="1C9DCA9F" w14:textId="178721A2" w:rsidR="00C51A9F" w:rsidRPr="00203B06" w:rsidRDefault="00C51A9F" w:rsidP="00C51A9F">
      <w:pPr>
        <w:pStyle w:val="FootnoteText"/>
      </w:pPr>
      <w:r w:rsidRPr="00203B06">
        <w:rPr>
          <w:rStyle w:val="FootnoteReference"/>
        </w:rPr>
        <w:footnoteRef/>
      </w:r>
      <w:r w:rsidRPr="00203B06">
        <w:t xml:space="preserve"> </w:t>
      </w:r>
      <w:r w:rsidR="00754144" w:rsidRPr="00203B06">
        <w:t xml:space="preserve">Heinz Dieter </w:t>
      </w:r>
      <w:proofErr w:type="spellStart"/>
      <w:r w:rsidR="00754144" w:rsidRPr="00203B06">
        <w:t>Kittsteiner</w:t>
      </w:r>
      <w:proofErr w:type="spellEnd"/>
      <w:r w:rsidR="00754144" w:rsidRPr="00203B06">
        <w:t xml:space="preserve">, Jonathan Monroe, and Irving Wohlfarth, “Walter Benjamin’s Historicism,” </w:t>
      </w:r>
      <w:r w:rsidR="00754144" w:rsidRPr="00203B06">
        <w:rPr>
          <w:i/>
          <w:iCs/>
        </w:rPr>
        <w:t>New German Critique</w:t>
      </w:r>
      <w:r w:rsidR="00754144" w:rsidRPr="00203B06">
        <w:t>, no. 39 (1986):</w:t>
      </w:r>
      <w:r w:rsidRPr="00203B06">
        <w:t xml:space="preserve"> 182.</w:t>
      </w:r>
    </w:p>
  </w:footnote>
  <w:footnote w:id="8">
    <w:p w14:paraId="78557ADE" w14:textId="033AA8E5" w:rsidR="00D4257B" w:rsidRPr="004D6A30" w:rsidRDefault="00D4257B">
      <w:pPr>
        <w:pStyle w:val="FootnoteText"/>
      </w:pPr>
      <w:r w:rsidRPr="00203B06">
        <w:rPr>
          <w:rStyle w:val="FootnoteReference"/>
        </w:rPr>
        <w:footnoteRef/>
      </w:r>
      <w:r w:rsidRPr="00203B06">
        <w:t xml:space="preserve"> </w:t>
      </w:r>
      <w:r w:rsidR="0077628B">
        <w:t>“</w:t>
      </w:r>
      <w:r w:rsidRPr="00203B06">
        <w:t xml:space="preserve">History has often been assigned the task of judging the past so as to teach one's contemporaries for the benefit of future years. The present work makes no such exalted claims; </w:t>
      </w:r>
      <w:r w:rsidRPr="00D76D1B">
        <w:t>it wants only to show how things actually were</w:t>
      </w:r>
      <w:r w:rsidR="00D76D1B">
        <w:t>.</w:t>
      </w:r>
      <w:r w:rsidRPr="00D76D1B">
        <w:t>”</w:t>
      </w:r>
      <w:r w:rsidR="004D6A30">
        <w:t xml:space="preserve"> </w:t>
      </w:r>
      <w:r w:rsidR="00D76D1B">
        <w:t>Leopold von Ranke,</w:t>
      </w:r>
      <w:r w:rsidRPr="00203B06">
        <w:t xml:space="preserve"> </w:t>
      </w:r>
      <w:proofErr w:type="spellStart"/>
      <w:r w:rsidR="004D6A30" w:rsidRPr="004D6A30">
        <w:rPr>
          <w:i/>
          <w:iCs/>
        </w:rPr>
        <w:t>Geschichten</w:t>
      </w:r>
      <w:proofErr w:type="spellEnd"/>
      <w:r w:rsidR="004D6A30" w:rsidRPr="004D6A30">
        <w:rPr>
          <w:i/>
          <w:iCs/>
        </w:rPr>
        <w:t xml:space="preserve"> der </w:t>
      </w:r>
      <w:proofErr w:type="spellStart"/>
      <w:r w:rsidR="004D6A30" w:rsidRPr="004D6A30">
        <w:rPr>
          <w:i/>
          <w:iCs/>
        </w:rPr>
        <w:t>romanischen</w:t>
      </w:r>
      <w:proofErr w:type="spellEnd"/>
      <w:r w:rsidR="004D6A30" w:rsidRPr="004D6A30">
        <w:rPr>
          <w:i/>
          <w:iCs/>
        </w:rPr>
        <w:t xml:space="preserve"> und </w:t>
      </w:r>
      <w:proofErr w:type="spellStart"/>
      <w:r w:rsidR="004D6A30" w:rsidRPr="004D6A30">
        <w:rPr>
          <w:i/>
          <w:iCs/>
        </w:rPr>
        <w:t>germanischen</w:t>
      </w:r>
      <w:proofErr w:type="spellEnd"/>
      <w:r w:rsidR="004D6A30" w:rsidRPr="004D6A30">
        <w:rPr>
          <w:i/>
          <w:iCs/>
        </w:rPr>
        <w:t xml:space="preserve"> Völker von 1494 bis 1514</w:t>
      </w:r>
      <w:r w:rsidR="004D6A30">
        <w:rPr>
          <w:i/>
          <w:iCs/>
        </w:rPr>
        <w:t>,</w:t>
      </w:r>
      <w:r w:rsidR="0077628B">
        <w:t xml:space="preserve"> </w:t>
      </w:r>
      <w:r w:rsidR="004D6A30">
        <w:t>quoted in</w:t>
      </w:r>
      <w:r w:rsidR="004D6A30" w:rsidRPr="004D6A30">
        <w:t xml:space="preserve"> </w:t>
      </w:r>
      <w:r w:rsidR="004D6A30" w:rsidRPr="00203B06">
        <w:t xml:space="preserve">Heinz Dieter </w:t>
      </w:r>
      <w:proofErr w:type="spellStart"/>
      <w:r w:rsidR="004D6A30" w:rsidRPr="00203B06">
        <w:t>Kittsteiner</w:t>
      </w:r>
      <w:proofErr w:type="spellEnd"/>
      <w:r w:rsidR="004D6A30" w:rsidRPr="00203B06">
        <w:t xml:space="preserve">, Jonathan Monroe, and Irving Wohlfarth, “Walter Benjamin’s Historicism,” </w:t>
      </w:r>
      <w:r w:rsidR="004D6A30" w:rsidRPr="00203B06">
        <w:rPr>
          <w:i/>
          <w:iCs/>
        </w:rPr>
        <w:t>New German Critique</w:t>
      </w:r>
      <w:r w:rsidR="004D6A30" w:rsidRPr="00203B06">
        <w:t xml:space="preserve"> 39 (1986):</w:t>
      </w:r>
      <w:r w:rsidR="004D6A30">
        <w:t xml:space="preserve"> 180.</w:t>
      </w:r>
    </w:p>
  </w:footnote>
  <w:footnote w:id="9">
    <w:p w14:paraId="7E309F7C" w14:textId="2710B4F7" w:rsidR="00D4257B" w:rsidRPr="00203B06" w:rsidRDefault="00D4257B">
      <w:pPr>
        <w:pStyle w:val="FootnoteText"/>
      </w:pPr>
      <w:r w:rsidRPr="00203B06">
        <w:rPr>
          <w:rStyle w:val="FootnoteReference"/>
        </w:rPr>
        <w:footnoteRef/>
      </w:r>
      <w:r w:rsidRPr="00203B06">
        <w:t xml:space="preserve"> </w:t>
      </w:r>
      <w:r w:rsidR="0077628B">
        <w:t>“</w:t>
      </w:r>
      <w:r w:rsidRPr="00203B06">
        <w:t xml:space="preserve">Should one want to suppose, in opposition to the view offered here, that progress resides in the higher potentiality of each age in the life of man, that each generation completely surpasses the preceding one, and that the latter is inevitably the most privileged, the previous ones being only the bearers of those that succeed them, this would be an injustice on God's part. Such, as it were, mediated generations would have no meaning in and of themselves; they would only have meaning as a stage </w:t>
      </w:r>
      <w:r w:rsidRPr="0077628B">
        <w:t xml:space="preserve">preparing the way for the following generations and would not stand in an immediate relation to the divine. I maintain, however, that each era is immediate before God, and </w:t>
      </w:r>
      <w:proofErr w:type="spellStart"/>
      <w:r w:rsidRPr="0077628B">
        <w:t>its</w:t>
      </w:r>
      <w:proofErr w:type="spellEnd"/>
      <w:r w:rsidRPr="0077628B">
        <w:t xml:space="preserve"> worth does not at all depend on what follows from it, but on its own existence, its own self.”</w:t>
      </w:r>
      <w:r w:rsidR="0077628B" w:rsidRPr="0077628B">
        <w:t xml:space="preserve"> Leopold von Ranke, </w:t>
      </w:r>
      <w:proofErr w:type="spellStart"/>
      <w:r w:rsidR="0077628B" w:rsidRPr="0077628B">
        <w:rPr>
          <w:i/>
          <w:iCs/>
        </w:rPr>
        <w:t>Über</w:t>
      </w:r>
      <w:proofErr w:type="spellEnd"/>
      <w:r w:rsidR="0077628B" w:rsidRPr="0077628B">
        <w:rPr>
          <w:i/>
          <w:iCs/>
        </w:rPr>
        <w:t xml:space="preserve"> die </w:t>
      </w:r>
      <w:proofErr w:type="spellStart"/>
      <w:r w:rsidR="0077628B" w:rsidRPr="0077628B">
        <w:rPr>
          <w:i/>
          <w:iCs/>
        </w:rPr>
        <w:t>Epochen</w:t>
      </w:r>
      <w:proofErr w:type="spellEnd"/>
      <w:r w:rsidR="0077628B" w:rsidRPr="0077628B">
        <w:rPr>
          <w:i/>
          <w:iCs/>
        </w:rPr>
        <w:t xml:space="preserve"> der </w:t>
      </w:r>
      <w:proofErr w:type="spellStart"/>
      <w:r w:rsidR="0077628B" w:rsidRPr="0077628B">
        <w:rPr>
          <w:i/>
          <w:iCs/>
        </w:rPr>
        <w:t>neueren</w:t>
      </w:r>
      <w:proofErr w:type="spellEnd"/>
      <w:r w:rsidR="0077628B" w:rsidRPr="0077628B">
        <w:rPr>
          <w:i/>
          <w:iCs/>
        </w:rPr>
        <w:t xml:space="preserve"> </w:t>
      </w:r>
      <w:proofErr w:type="spellStart"/>
      <w:r w:rsidR="0077628B" w:rsidRPr="0077628B">
        <w:rPr>
          <w:i/>
          <w:iCs/>
        </w:rPr>
        <w:t>Geschichte</w:t>
      </w:r>
      <w:proofErr w:type="spellEnd"/>
      <w:r w:rsidR="0077628B" w:rsidRPr="0077628B">
        <w:t xml:space="preserve"> (Darmstadt, 1965), 7, quoted in Heinz Dieter </w:t>
      </w:r>
      <w:proofErr w:type="spellStart"/>
      <w:r w:rsidR="0077628B" w:rsidRPr="0077628B">
        <w:t>Kittsteiner</w:t>
      </w:r>
      <w:proofErr w:type="spellEnd"/>
      <w:r w:rsidR="0077628B" w:rsidRPr="0077628B">
        <w:t>, Jonathan Monroe, and Irving Wohlfarth, “Walter Benjamin’s Historicism,” New German Critique 39 (1986): 180-1.</w:t>
      </w:r>
    </w:p>
  </w:footnote>
  <w:footnote w:id="10">
    <w:p w14:paraId="095A2623" w14:textId="14EFEA45" w:rsidR="0062439C" w:rsidRPr="00203B06" w:rsidRDefault="0062439C">
      <w:pPr>
        <w:pStyle w:val="FootnoteText"/>
      </w:pPr>
      <w:r w:rsidRPr="00203B06">
        <w:rPr>
          <w:rStyle w:val="FootnoteReference"/>
        </w:rPr>
        <w:footnoteRef/>
      </w:r>
      <w:r w:rsidRPr="00203B06">
        <w:t xml:space="preserve"> György Lukács, </w:t>
      </w:r>
      <w:r w:rsidRPr="00203B06">
        <w:rPr>
          <w:i/>
          <w:iCs/>
        </w:rPr>
        <w:t>History and Class Consciousness</w:t>
      </w:r>
      <w:r w:rsidR="00754144" w:rsidRPr="00203B06">
        <w:rPr>
          <w:i/>
          <w:iCs/>
        </w:rPr>
        <w:t xml:space="preserve"> </w:t>
      </w:r>
      <w:r w:rsidR="00754144" w:rsidRPr="00203B06">
        <w:t>(Cambridge: MIT Press, 1971), 89.</w:t>
      </w:r>
    </w:p>
  </w:footnote>
  <w:footnote w:id="11">
    <w:p w14:paraId="0201880F" w14:textId="46FB4038" w:rsidR="00D76D1B" w:rsidRPr="00203B06" w:rsidRDefault="0062439C">
      <w:pPr>
        <w:pStyle w:val="FootnoteText"/>
      </w:pPr>
      <w:r w:rsidRPr="00203B06">
        <w:rPr>
          <w:rStyle w:val="FootnoteReference"/>
        </w:rPr>
        <w:footnoteRef/>
      </w:r>
      <w:r w:rsidRPr="00203B06">
        <w:t xml:space="preserve"> </w:t>
      </w:r>
      <w:r w:rsidR="00B23CDE" w:rsidRPr="00203B06">
        <w:t>As J.</w:t>
      </w:r>
      <w:r w:rsidR="00D91863">
        <w:t xml:space="preserve"> </w:t>
      </w:r>
      <w:r w:rsidR="00B23CDE" w:rsidRPr="00203B06">
        <w:t xml:space="preserve">B. Bury puts it: </w:t>
      </w:r>
      <w:r w:rsidR="00D76D1B">
        <w:t>“</w:t>
      </w:r>
      <w:r w:rsidR="00D91863">
        <w:t>[T]</w:t>
      </w:r>
      <w:r w:rsidR="00D76D1B">
        <w:t>he idea of the future development of man…furnishes…the justification of much of the laborious historical work that has been done and is being done today…</w:t>
      </w:r>
      <w:r w:rsidR="00B23CDE" w:rsidRPr="00203B06">
        <w:t>This work, the hewing of wood and the drawing of water, has to be done in faith</w:t>
      </w:r>
      <w:r w:rsidR="00D76D1B">
        <w:t xml:space="preserve"> – </w:t>
      </w:r>
      <w:r w:rsidR="00B23CDE" w:rsidRPr="00203B06">
        <w:t xml:space="preserve">in the faith that a complete </w:t>
      </w:r>
      <w:r w:rsidR="00B23CDE" w:rsidRPr="00D76D1B">
        <w:t xml:space="preserve">assemblage of the smallest facts of human history will tell in the end. The </w:t>
      </w:r>
      <w:proofErr w:type="spellStart"/>
      <w:r w:rsidR="00B23CDE" w:rsidRPr="00D76D1B">
        <w:t>labour</w:t>
      </w:r>
      <w:proofErr w:type="spellEnd"/>
      <w:r w:rsidR="00B23CDE" w:rsidRPr="00D76D1B">
        <w:t xml:space="preserve"> is performed for posterity </w:t>
      </w:r>
      <w:r w:rsidR="00D76D1B" w:rsidRPr="00D76D1B">
        <w:t xml:space="preserve">– </w:t>
      </w:r>
      <w:r w:rsidR="00B23CDE" w:rsidRPr="00D76D1B">
        <w:t>for remote posterity.”</w:t>
      </w:r>
      <w:r w:rsidR="00D76D1B" w:rsidRPr="00D76D1B">
        <w:t xml:space="preserve"> J.</w:t>
      </w:r>
      <w:r w:rsidR="00D91863">
        <w:t xml:space="preserve"> </w:t>
      </w:r>
      <w:r w:rsidR="00D76D1B" w:rsidRPr="00D76D1B">
        <w:t xml:space="preserve">B. Bury, </w:t>
      </w:r>
      <w:r w:rsidR="00D76D1B">
        <w:t>“</w:t>
      </w:r>
      <w:r w:rsidR="00D76D1B" w:rsidRPr="00D76D1B">
        <w:t>The Science of History</w:t>
      </w:r>
      <w:r w:rsidR="0077628B">
        <w:t>,</w:t>
      </w:r>
      <w:r w:rsidR="00D76D1B">
        <w:t xml:space="preserve">” in </w:t>
      </w:r>
      <w:r w:rsidR="00D76D1B" w:rsidRPr="00D76D1B">
        <w:rPr>
          <w:i/>
          <w:iCs/>
        </w:rPr>
        <w:t>The Varieties of History from Voltaire to the Present</w:t>
      </w:r>
      <w:r w:rsidR="0077628B">
        <w:rPr>
          <w:i/>
          <w:iCs/>
        </w:rPr>
        <w:t xml:space="preserve">, </w:t>
      </w:r>
      <w:r w:rsidR="0077628B">
        <w:t xml:space="preserve">ed. </w:t>
      </w:r>
      <w:r w:rsidR="00D76D1B" w:rsidRPr="00D76D1B">
        <w:t>Fritz Stern (New</w:t>
      </w:r>
      <w:r w:rsidR="00D76D1B">
        <w:t xml:space="preserve"> York</w:t>
      </w:r>
      <w:r w:rsidR="0077628B">
        <w:t>: Vintage Books, 1973), 219.</w:t>
      </w:r>
    </w:p>
  </w:footnote>
  <w:footnote w:id="12">
    <w:p w14:paraId="2BE00123" w14:textId="2FDB920A" w:rsidR="00AE7683" w:rsidRPr="00203B06" w:rsidRDefault="00BA54E9">
      <w:pPr>
        <w:pStyle w:val="FootnoteText"/>
        <w:rPr>
          <w:rFonts w:eastAsia="Times New Roman"/>
        </w:rPr>
      </w:pPr>
      <w:r w:rsidRPr="00203B06">
        <w:rPr>
          <w:rStyle w:val="FootnoteReference"/>
        </w:rPr>
        <w:footnoteRef/>
      </w:r>
      <w:r w:rsidRPr="00203B06">
        <w:t xml:space="preserve"> “</w:t>
      </w:r>
      <w:r w:rsidRPr="00203B06">
        <w:rPr>
          <w:rFonts w:eastAsia="Times New Roman"/>
        </w:rPr>
        <w:t>This is how one pictures the angel of history. His face is turned toward the past. Where we perceive a chain of events, he sees one single catastrophe which keeps piling wreckage upon wreckage and hurls it in front of his feet. The angel would like to stay, awaken the dead, and make whole what has been smashed. But a storm is blowing from Paradise; it has got caught in his wings with such violence that the angel can no longer close them. This storm irresistibly propels him into the future to which his back is turned, while the pile of debris before him grows skyward. This storm is what we call progress</w:t>
      </w:r>
      <w:r w:rsidR="007349A2" w:rsidRPr="00203B06">
        <w:rPr>
          <w:rFonts w:eastAsia="Times New Roman"/>
        </w:rPr>
        <w:t>.</w:t>
      </w:r>
      <w:r w:rsidRPr="00203B06">
        <w:rPr>
          <w:rFonts w:eastAsia="Times New Roman"/>
        </w:rPr>
        <w:t>”</w:t>
      </w:r>
      <w:r w:rsidR="007349A2" w:rsidRPr="00203B06">
        <w:rPr>
          <w:rFonts w:eastAsia="Times New Roman"/>
        </w:rPr>
        <w:t xml:space="preserve"> Benjamin,</w:t>
      </w:r>
      <w:r w:rsidRPr="00203B06">
        <w:rPr>
          <w:rFonts w:eastAsia="Times New Roman"/>
        </w:rPr>
        <w:t xml:space="preserve"> “Theses,” 257-8</w:t>
      </w:r>
      <w:r w:rsidR="00AE7683" w:rsidRPr="00203B06">
        <w:rPr>
          <w:rFonts w:eastAsia="Times New Roman"/>
        </w:rPr>
        <w:t>.</w:t>
      </w:r>
    </w:p>
  </w:footnote>
  <w:footnote w:id="13">
    <w:p w14:paraId="43338A67" w14:textId="5FB059E2" w:rsidR="00AE7683" w:rsidRPr="00203B06" w:rsidRDefault="00AE7683" w:rsidP="00AE7683">
      <w:pPr>
        <w:rPr>
          <w:rFonts w:eastAsia="Times New Roman"/>
          <w:i/>
          <w:iCs/>
          <w:sz w:val="20"/>
          <w:szCs w:val="20"/>
        </w:rPr>
      </w:pPr>
      <w:r w:rsidRPr="00203B06">
        <w:rPr>
          <w:rStyle w:val="FootnoteReference"/>
          <w:sz w:val="20"/>
          <w:szCs w:val="20"/>
        </w:rPr>
        <w:footnoteRef/>
      </w:r>
      <w:r w:rsidRPr="00203B06">
        <w:rPr>
          <w:sz w:val="20"/>
          <w:szCs w:val="20"/>
        </w:rPr>
        <w:t xml:space="preserve"> </w:t>
      </w:r>
      <w:r w:rsidRPr="00203B06">
        <w:rPr>
          <w:color w:val="000000"/>
          <w:sz w:val="20"/>
          <w:szCs w:val="20"/>
          <w:shd w:val="clear" w:color="auto" w:fill="FFFFFF"/>
        </w:rPr>
        <w:t>Patrick Wolfe, “Settler Colonialism and the Elimination of the Native,” </w:t>
      </w:r>
      <w:r w:rsidRPr="00203B06">
        <w:rPr>
          <w:rFonts w:eastAsia="Times New Roman"/>
          <w:i/>
          <w:iCs/>
          <w:sz w:val="20"/>
          <w:szCs w:val="20"/>
        </w:rPr>
        <w:t xml:space="preserve">Journal of Genocide Research </w:t>
      </w:r>
      <w:r w:rsidRPr="00203B06">
        <w:rPr>
          <w:rFonts w:eastAsia="Times New Roman"/>
          <w:sz w:val="20"/>
          <w:szCs w:val="20"/>
        </w:rPr>
        <w:t>8</w:t>
      </w:r>
      <w:r w:rsidR="0085541B">
        <w:rPr>
          <w:rFonts w:eastAsia="Times New Roman"/>
          <w:sz w:val="20"/>
          <w:szCs w:val="20"/>
        </w:rPr>
        <w:t>,</w:t>
      </w:r>
      <w:r w:rsidRPr="00203B06">
        <w:rPr>
          <w:rFonts w:eastAsia="Times New Roman"/>
          <w:sz w:val="20"/>
          <w:szCs w:val="20"/>
        </w:rPr>
        <w:t xml:space="preserve"> no. 4 (2006): 38.</w:t>
      </w:r>
    </w:p>
  </w:footnote>
  <w:footnote w:id="14">
    <w:p w14:paraId="2BB3F656" w14:textId="194E530A" w:rsidR="00AE7683" w:rsidRPr="00203B06" w:rsidRDefault="00AE7683" w:rsidP="00AE7683">
      <w:pPr>
        <w:rPr>
          <w:rFonts w:eastAsia="Times New Roman"/>
          <w:sz w:val="20"/>
          <w:szCs w:val="20"/>
        </w:rPr>
      </w:pPr>
      <w:r w:rsidRPr="00203B06">
        <w:rPr>
          <w:rStyle w:val="FootnoteReference"/>
          <w:sz w:val="20"/>
          <w:szCs w:val="20"/>
        </w:rPr>
        <w:footnoteRef/>
      </w:r>
      <w:r w:rsidRPr="00203B06">
        <w:rPr>
          <w:sz w:val="20"/>
          <w:szCs w:val="20"/>
        </w:rPr>
        <w:t xml:space="preserve"> Walter Benjamin, </w:t>
      </w:r>
      <w:r w:rsidRPr="00203B06">
        <w:rPr>
          <w:rFonts w:eastAsia="Times New Roman"/>
          <w:i/>
          <w:iCs/>
          <w:sz w:val="20"/>
          <w:szCs w:val="20"/>
        </w:rPr>
        <w:t>The Arcades Project</w:t>
      </w:r>
      <w:r w:rsidRPr="00203B06">
        <w:rPr>
          <w:rFonts w:eastAsia="Times New Roman"/>
          <w:sz w:val="20"/>
          <w:szCs w:val="20"/>
        </w:rPr>
        <w:t xml:space="preserve">, trans. Howard Eiland and Kevin McLaughlin (Cambridge: Harvard University Press, 1999), 473. In this sense, Benjamin also differs from a </w:t>
      </w:r>
      <w:r w:rsidRPr="00203B06">
        <w:rPr>
          <w:rFonts w:eastAsia="Times New Roman"/>
          <w:i/>
          <w:iCs/>
          <w:sz w:val="20"/>
          <w:szCs w:val="20"/>
        </w:rPr>
        <w:t xml:space="preserve">regressive </w:t>
      </w:r>
      <w:r w:rsidRPr="00203B06">
        <w:rPr>
          <w:rFonts w:eastAsia="Times New Roman"/>
          <w:sz w:val="20"/>
          <w:szCs w:val="20"/>
        </w:rPr>
        <w:t>view of human history which sees humanity as perpetually falling away from the perfection of noble, primitive societies. The catastrophe is a structure, not a constant falling away. The regressive view, adopted predominantly by conservatives and traditionalists, still relies on the same notion of time as the progressive view.</w:t>
      </w:r>
    </w:p>
  </w:footnote>
  <w:footnote w:id="15">
    <w:p w14:paraId="77CEE99C" w14:textId="177ACE14" w:rsidR="00D06CBB" w:rsidRPr="00203B06" w:rsidRDefault="00D06CBB" w:rsidP="00D06CBB">
      <w:pPr>
        <w:pStyle w:val="FootnoteText"/>
      </w:pPr>
      <w:r w:rsidRPr="00203B06">
        <w:rPr>
          <w:rStyle w:val="FootnoteReference"/>
        </w:rPr>
        <w:footnoteRef/>
      </w:r>
      <w:r w:rsidRPr="00203B06">
        <w:t xml:space="preserve"> Benjamin, “Theses,” 261.</w:t>
      </w:r>
    </w:p>
  </w:footnote>
  <w:footnote w:id="16">
    <w:p w14:paraId="57E4F59D" w14:textId="5DD4A30F" w:rsidR="00D06CBB" w:rsidRPr="00203B06" w:rsidRDefault="00D06CBB" w:rsidP="00D06CBB">
      <w:pPr>
        <w:pStyle w:val="FootnoteText"/>
      </w:pPr>
      <w:r w:rsidRPr="00203B06">
        <w:rPr>
          <w:rStyle w:val="FootnoteReference"/>
        </w:rPr>
        <w:footnoteRef/>
      </w:r>
      <w:r w:rsidRPr="00203B06">
        <w:t xml:space="preserve"> </w:t>
      </w:r>
      <w:r w:rsidR="007349A2" w:rsidRPr="00203B06">
        <w:t xml:space="preserve">Benjamin, “Theses,” </w:t>
      </w:r>
      <w:r w:rsidRPr="00203B06">
        <w:t>263.</w:t>
      </w:r>
    </w:p>
  </w:footnote>
  <w:footnote w:id="17">
    <w:p w14:paraId="507E074F" w14:textId="157E607A" w:rsidR="00C92304" w:rsidRDefault="00C92304">
      <w:pPr>
        <w:pStyle w:val="FootnoteText"/>
      </w:pPr>
      <w:r>
        <w:rPr>
          <w:rStyle w:val="FootnoteReference"/>
        </w:rPr>
        <w:footnoteRef/>
      </w:r>
      <w:r>
        <w:t xml:space="preserve"> </w:t>
      </w:r>
      <w:r w:rsidR="00573A64" w:rsidRPr="00CC4CCA">
        <w:rPr>
          <w:i/>
          <w:iCs/>
        </w:rPr>
        <w:t>Ibid.,</w:t>
      </w:r>
      <w:r>
        <w:t xml:space="preserve"> 260.</w:t>
      </w:r>
    </w:p>
  </w:footnote>
  <w:footnote w:id="18">
    <w:p w14:paraId="1E88FAF8" w14:textId="2C47EFCE" w:rsidR="00D75922" w:rsidRPr="00203B06" w:rsidRDefault="00D75922" w:rsidP="00D75922">
      <w:pPr>
        <w:pStyle w:val="FootnoteText"/>
      </w:pPr>
      <w:r w:rsidRPr="00203B06">
        <w:rPr>
          <w:rStyle w:val="FootnoteReference"/>
        </w:rPr>
        <w:footnoteRef/>
      </w:r>
      <w:r w:rsidRPr="00203B06">
        <w:t xml:space="preserve"> </w:t>
      </w:r>
      <w:r w:rsidR="00573A64" w:rsidRPr="009626EC">
        <w:rPr>
          <w:i/>
          <w:iCs/>
        </w:rPr>
        <w:t>Ibid.,</w:t>
      </w:r>
      <w:r w:rsidRPr="00203B06">
        <w:t xml:space="preserve"> 255.</w:t>
      </w:r>
    </w:p>
  </w:footnote>
  <w:footnote w:id="19">
    <w:p w14:paraId="0810CB12" w14:textId="0A70284E" w:rsidR="00D75922" w:rsidRPr="00203B06" w:rsidRDefault="00D75922" w:rsidP="00D75922">
      <w:pPr>
        <w:pStyle w:val="FootnoteText"/>
      </w:pPr>
      <w:r w:rsidRPr="00203B06">
        <w:rPr>
          <w:rStyle w:val="FootnoteReference"/>
        </w:rPr>
        <w:footnoteRef/>
      </w:r>
      <w:r w:rsidRPr="00203B06">
        <w:t xml:space="preserve"> For further discussion of the example of the EZLN in relation to Benjamin’s thought, see Michael L</w:t>
      </w:r>
      <w:r w:rsidRPr="00203B06">
        <w:rPr>
          <w:shd w:val="clear" w:color="auto" w:fill="FFFFFF"/>
        </w:rPr>
        <w:t>öwy</w:t>
      </w:r>
      <w:r w:rsidR="00754144" w:rsidRPr="00203B06">
        <w:rPr>
          <w:shd w:val="clear" w:color="auto" w:fill="FFFFFF"/>
        </w:rPr>
        <w:t>,</w:t>
      </w:r>
      <w:r w:rsidRPr="00203B06">
        <w:rPr>
          <w:shd w:val="clear" w:color="auto" w:fill="FFFFFF"/>
        </w:rPr>
        <w:t xml:space="preserve"> </w:t>
      </w:r>
      <w:r w:rsidRPr="00203B06">
        <w:rPr>
          <w:i/>
          <w:iCs/>
          <w:shd w:val="clear" w:color="auto" w:fill="FFFFFF"/>
        </w:rPr>
        <w:t>Fire Alarm</w:t>
      </w:r>
      <w:r w:rsidR="00754144" w:rsidRPr="00203B06">
        <w:rPr>
          <w:i/>
          <w:iCs/>
          <w:shd w:val="clear" w:color="auto" w:fill="FFFFFF"/>
        </w:rPr>
        <w:t xml:space="preserve">: Reading Walter Benjamin’s ‘On the Concept of History,’ </w:t>
      </w:r>
      <w:r w:rsidR="00754144" w:rsidRPr="00203B06">
        <w:rPr>
          <w:shd w:val="clear" w:color="auto" w:fill="FFFFFF"/>
        </w:rPr>
        <w:t>trans. Chris Turner</w:t>
      </w:r>
      <w:r w:rsidR="00754144" w:rsidRPr="00203B06">
        <w:rPr>
          <w:i/>
          <w:iCs/>
          <w:shd w:val="clear" w:color="auto" w:fill="FFFFFF"/>
        </w:rPr>
        <w:t xml:space="preserve"> </w:t>
      </w:r>
      <w:r w:rsidR="00754144" w:rsidRPr="00203B06">
        <w:rPr>
          <w:shd w:val="clear" w:color="auto" w:fill="FFFFFF"/>
        </w:rPr>
        <w:t>(New York: Verso)</w:t>
      </w:r>
      <w:r w:rsidRPr="00203B06">
        <w:rPr>
          <w:i/>
          <w:iCs/>
          <w:shd w:val="clear" w:color="auto" w:fill="FFFFFF"/>
        </w:rPr>
        <w:t xml:space="preserve">, </w:t>
      </w:r>
      <w:r w:rsidRPr="00203B06">
        <w:rPr>
          <w:shd w:val="clear" w:color="auto" w:fill="FFFFFF"/>
        </w:rPr>
        <w:t>57, 94.</w:t>
      </w:r>
    </w:p>
  </w:footnote>
  <w:footnote w:id="20">
    <w:p w14:paraId="074B3641" w14:textId="77777777" w:rsidR="00D75922" w:rsidRPr="00203B06" w:rsidRDefault="00D75922" w:rsidP="00D75922">
      <w:pPr>
        <w:pStyle w:val="FootnoteText"/>
      </w:pPr>
      <w:r w:rsidRPr="00203B06">
        <w:rPr>
          <w:rStyle w:val="FootnoteReference"/>
        </w:rPr>
        <w:footnoteRef/>
      </w:r>
      <w:r w:rsidRPr="00203B06">
        <w:t xml:space="preserve"> Benjamin, “Theses,” 255.</w:t>
      </w:r>
    </w:p>
  </w:footnote>
  <w:footnote w:id="21">
    <w:p w14:paraId="6B71697B" w14:textId="5EC77040" w:rsidR="00425923" w:rsidRPr="00203B06" w:rsidRDefault="00425923">
      <w:pPr>
        <w:pStyle w:val="FootnoteText"/>
      </w:pPr>
      <w:r w:rsidRPr="00203B06">
        <w:rPr>
          <w:rStyle w:val="FootnoteReference"/>
        </w:rPr>
        <w:footnoteRef/>
      </w:r>
      <w:r w:rsidRPr="00203B06">
        <w:t xml:space="preserve"> </w:t>
      </w:r>
      <w:r w:rsidRPr="00203B06">
        <w:rPr>
          <w:rFonts w:eastAsia="Times New Roman"/>
        </w:rPr>
        <w:t>“For without exception the cultural treasures he surveys have an origin which he cannot contemplate without horror. They owe their existence not only to the efforts of the great minds and talents who have created them, but also to the anonymous toil of their contemporaries. There is no document of civilization which is not at the same time a document of barbarism. And just as such a document is not free of barbarism, barbarism taints also the manner in which it was transmitted from one owner to another. A historical materialist therefore dissociates himself from it as far as possible. He regards it as his task to brush history against the grain</w:t>
      </w:r>
      <w:r w:rsidR="007349A2" w:rsidRPr="00203B06">
        <w:rPr>
          <w:rFonts w:eastAsia="Times New Roman"/>
        </w:rPr>
        <w:t>.</w:t>
      </w:r>
      <w:r w:rsidRPr="00203B06">
        <w:rPr>
          <w:rFonts w:eastAsia="Times New Roman"/>
        </w:rPr>
        <w:t>”</w:t>
      </w:r>
      <w:r w:rsidR="007349A2" w:rsidRPr="00203B06">
        <w:rPr>
          <w:rFonts w:eastAsia="Times New Roman"/>
        </w:rPr>
        <w:t xml:space="preserve"> </w:t>
      </w:r>
      <w:r w:rsidR="007349A2" w:rsidRPr="00203B06">
        <w:t>Benjamin, “Theses,” 256-7.</w:t>
      </w:r>
    </w:p>
  </w:footnote>
  <w:footnote w:id="22">
    <w:p w14:paraId="0692A59E" w14:textId="6EDBB208" w:rsidR="007D3540" w:rsidRPr="00203B06" w:rsidRDefault="007D3540">
      <w:pPr>
        <w:pStyle w:val="FootnoteText"/>
      </w:pPr>
      <w:r w:rsidRPr="00203B06">
        <w:rPr>
          <w:rStyle w:val="FootnoteReference"/>
        </w:rPr>
        <w:footnoteRef/>
      </w:r>
      <w:r w:rsidRPr="00203B06">
        <w:t xml:space="preserve"> </w:t>
      </w:r>
      <w:r w:rsidR="00BB68F1" w:rsidRPr="00203B06">
        <w:t xml:space="preserve">“The nature of this sadness stands out more clearly if one asks with whom the adherents of historicism actually empathize. The answer is inevitable: with the victor. And all rulers are the heirs of those who conquered before them. Hence, empathy with the victor invariably benefits the rulers. Historical materialists know what that means. Whoever has emerged victorious participates to this day in the triumphal procession in which the present </w:t>
      </w:r>
      <w:proofErr w:type="gramStart"/>
      <w:r w:rsidR="00BB68F1" w:rsidRPr="00203B06">
        <w:t>rulers</w:t>
      </w:r>
      <w:proofErr w:type="gramEnd"/>
      <w:r w:rsidR="00BB68F1" w:rsidRPr="00203B06">
        <w:t xml:space="preserve"> step over those who are lying prostrate</w:t>
      </w:r>
      <w:r w:rsidR="007349A2" w:rsidRPr="00203B06">
        <w:t>.</w:t>
      </w:r>
      <w:r w:rsidR="00BB68F1" w:rsidRPr="00203B06">
        <w:t xml:space="preserve">” Benjamin, “Theses,” 256. </w:t>
      </w:r>
      <w:r w:rsidRPr="00203B06">
        <w:t xml:space="preserve">Shoshana Felman </w:t>
      </w:r>
      <w:r w:rsidR="00BB68F1" w:rsidRPr="00203B06">
        <w:t>helpfully explains</w:t>
      </w:r>
      <w:r w:rsidRPr="00203B06">
        <w:t xml:space="preserve"> Benjamin’s argument: “Because official history is based on the perspective of the victor, the voice with which is speaks authoritatively is </w:t>
      </w:r>
      <w:r w:rsidRPr="00203B06">
        <w:rPr>
          <w:i/>
          <w:iCs/>
        </w:rPr>
        <w:t xml:space="preserve">deafening; </w:t>
      </w:r>
      <w:r w:rsidRPr="00203B06">
        <w:t xml:space="preserve">it makes us unaware of the fact that there remains in history a claim, a discourse that </w:t>
      </w:r>
      <w:r w:rsidRPr="00203B06">
        <w:rPr>
          <w:i/>
          <w:iCs/>
        </w:rPr>
        <w:t xml:space="preserve">we do not hear. </w:t>
      </w:r>
      <w:r w:rsidRPr="00203B06">
        <w:t>And in relation to this act of deafening, the rulers of the moment are the heirs of the rulers of the past. History transmits, ironically enough, a legacy of deafness in which historicists unwittingly share</w:t>
      </w:r>
      <w:r w:rsidR="00754144" w:rsidRPr="00203B06">
        <w:t>.</w:t>
      </w:r>
      <w:r w:rsidRPr="00203B06">
        <w:t xml:space="preserve">” </w:t>
      </w:r>
      <w:r w:rsidR="00754144" w:rsidRPr="00203B06">
        <w:t xml:space="preserve">Shoshana Felman, “Benjamin’s Silence,” </w:t>
      </w:r>
      <w:r w:rsidR="00754144" w:rsidRPr="00203B06">
        <w:rPr>
          <w:i/>
          <w:iCs/>
          <w:shd w:val="clear" w:color="auto" w:fill="FFFFFF"/>
        </w:rPr>
        <w:t>Critical Inquiry</w:t>
      </w:r>
      <w:r w:rsidR="00754144" w:rsidRPr="00203B06">
        <w:rPr>
          <w:shd w:val="clear" w:color="auto" w:fill="FFFFFF"/>
        </w:rPr>
        <w:t xml:space="preserve"> 25, no. 2 (1999): 210. </w:t>
      </w:r>
    </w:p>
  </w:footnote>
  <w:footnote w:id="23">
    <w:p w14:paraId="6885D6A7" w14:textId="242A2CDB" w:rsidR="00425923" w:rsidRPr="00203B06" w:rsidRDefault="00425923" w:rsidP="00425923">
      <w:pPr>
        <w:pStyle w:val="FootnoteText"/>
      </w:pPr>
      <w:r w:rsidRPr="00203B06">
        <w:rPr>
          <w:rStyle w:val="FootnoteReference"/>
        </w:rPr>
        <w:footnoteRef/>
      </w:r>
      <w:r w:rsidRPr="00203B06">
        <w:t xml:space="preserve"> The progressive view of time insidiously suggests that </w:t>
      </w:r>
      <w:r w:rsidR="003E2902">
        <w:t>stolen land</w:t>
      </w:r>
      <w:r w:rsidRPr="00203B06">
        <w:t xml:space="preserve"> does</w:t>
      </w:r>
      <w:r w:rsidR="003E2902">
        <w:t xml:space="preserve"> dissociate from violence in the past</w:t>
      </w:r>
      <w:r w:rsidRPr="00203B06">
        <w:t xml:space="preserve">. Operating on a metaphor for </w:t>
      </w:r>
      <w:r w:rsidR="005440C5" w:rsidRPr="00203B06">
        <w:t xml:space="preserve">spatial </w:t>
      </w:r>
      <w:r w:rsidRPr="00203B06">
        <w:t xml:space="preserve">distance, the linear view of time suggests that distance </w:t>
      </w:r>
      <w:r w:rsidR="00C92304">
        <w:t xml:space="preserve">from violence </w:t>
      </w:r>
      <w:r w:rsidRPr="00203B06">
        <w:t>happens as one moves progressively farther away from the origin. The optimistic view of time also suggests that as one moves forward in time, one moves naturally closer to perfection. Time heals all wounds, as if time itself had natural regenerative properties in one direction.</w:t>
      </w:r>
    </w:p>
  </w:footnote>
  <w:footnote w:id="24">
    <w:p w14:paraId="7047BB2A" w14:textId="717FADEC" w:rsidR="00D97E70" w:rsidRPr="00203B06" w:rsidRDefault="00D97E70">
      <w:pPr>
        <w:pStyle w:val="FootnoteText"/>
      </w:pPr>
      <w:r w:rsidRPr="00203B06">
        <w:rPr>
          <w:rStyle w:val="FootnoteReference"/>
        </w:rPr>
        <w:footnoteRef/>
      </w:r>
      <w:r w:rsidRPr="00203B06">
        <w:t xml:space="preserve"> </w:t>
      </w:r>
      <w:r w:rsidR="00E15EF9" w:rsidRPr="00203B06">
        <w:t>As Nancy Partner writes, “</w:t>
      </w:r>
      <w:r w:rsidR="00D22CCD" w:rsidRPr="00203B06">
        <w:t>F</w:t>
      </w:r>
      <w:r w:rsidR="00E15EF9" w:rsidRPr="00203B06">
        <w:t>or all the sophistication of the theory-saturated part of the profession, scholars in all the relevant disciplines that contribute to or depend on historical information carry on in all essential ways as though nothing had changed since Ranke, or Gibbon for that matter; as though invisible guardian angels of epistemology would always spread protecting wings over facts, past reality, true accounts, and authentic versions; as though the highly defensible, if not quite the definitive, version would always be available when we really needed it</w:t>
      </w:r>
      <w:r w:rsidR="00754144" w:rsidRPr="00203B06">
        <w:t>.</w:t>
      </w:r>
      <w:r w:rsidR="00E15EF9" w:rsidRPr="00203B06">
        <w:t>”</w:t>
      </w:r>
      <w:r w:rsidR="00754144" w:rsidRPr="00203B06">
        <w:t xml:space="preserve"> Nancy Partner, “Historicity in an Age of Reality-Fictions,” in </w:t>
      </w:r>
      <w:r w:rsidR="00754144" w:rsidRPr="00203B06">
        <w:rPr>
          <w:i/>
          <w:iCs/>
        </w:rPr>
        <w:t xml:space="preserve">A New Philosophy of History, </w:t>
      </w:r>
      <w:r w:rsidR="00754144" w:rsidRPr="00203B06">
        <w:t xml:space="preserve">ed. Frank </w:t>
      </w:r>
      <w:proofErr w:type="spellStart"/>
      <w:r w:rsidR="00754144" w:rsidRPr="00203B06">
        <w:t>Ankersmit</w:t>
      </w:r>
      <w:proofErr w:type="spellEnd"/>
      <w:r w:rsidR="00754144" w:rsidRPr="00203B06">
        <w:t xml:space="preserve"> and Hans Kellner (London: </w:t>
      </w:r>
      <w:proofErr w:type="spellStart"/>
      <w:r w:rsidR="00754144" w:rsidRPr="00203B06">
        <w:t>Reaktion</w:t>
      </w:r>
      <w:proofErr w:type="spellEnd"/>
      <w:r w:rsidR="00754144" w:rsidRPr="00203B06">
        <w:t xml:space="preserve"> Books, 1995)</w:t>
      </w:r>
      <w:r w:rsidR="00BE20B0" w:rsidRPr="00203B06">
        <w:t>,</w:t>
      </w:r>
      <w:r w:rsidR="00754144" w:rsidRPr="00203B06">
        <w:t xml:space="preserve"> 22.</w:t>
      </w:r>
    </w:p>
  </w:footnote>
  <w:footnote w:id="25">
    <w:p w14:paraId="5804CCE5" w14:textId="6D05848D" w:rsidR="00FF56E1" w:rsidRPr="00203B06" w:rsidRDefault="00FF56E1" w:rsidP="00FF56E1">
      <w:pPr>
        <w:pStyle w:val="FootnoteText"/>
      </w:pPr>
      <w:r w:rsidRPr="00203B06">
        <w:rPr>
          <w:rStyle w:val="FootnoteReference"/>
        </w:rPr>
        <w:footnoteRef/>
      </w:r>
      <w:r w:rsidRPr="00203B06">
        <w:t xml:space="preserve"> “The turn to narrative in historiographical discussions in the United States coincided with the question of history by Roald Barthes, and the assault on ‘grand’ or ‘master’ narratives by post-structuralist thinkers such as Jean-Francois Lyotard, who would ultimately define postmodernism as the repudiation of master in favor of local narratives and stories, and draw attention to the gaps and fissures in narratives as a better way of getting at the truth of the past than what the documentary evidence provided</w:t>
      </w:r>
      <w:r w:rsidR="007349A2" w:rsidRPr="00203B06">
        <w:t>.</w:t>
      </w:r>
      <w:r w:rsidRPr="00203B06">
        <w:t xml:space="preserve">” </w:t>
      </w:r>
      <w:r w:rsidR="00754144" w:rsidRPr="00203B06">
        <w:t xml:space="preserve">Arif </w:t>
      </w:r>
      <w:proofErr w:type="spellStart"/>
      <w:r w:rsidRPr="00203B06">
        <w:t>Dirlik</w:t>
      </w:r>
      <w:proofErr w:type="spellEnd"/>
      <w:r w:rsidRPr="00203B06">
        <w:t xml:space="preserve">, </w:t>
      </w:r>
      <w:r w:rsidR="00754144" w:rsidRPr="00203B06">
        <w:t xml:space="preserve">“Whither history? Encounters with historicism, postmodernism, postcolonialism,” </w:t>
      </w:r>
      <w:r w:rsidR="00754144" w:rsidRPr="00203B06">
        <w:rPr>
          <w:i/>
          <w:iCs/>
        </w:rPr>
        <w:t xml:space="preserve">Futures </w:t>
      </w:r>
      <w:r w:rsidR="00754144" w:rsidRPr="00203B06">
        <w:t>34 (2002): 81.</w:t>
      </w:r>
    </w:p>
  </w:footnote>
  <w:footnote w:id="26">
    <w:p w14:paraId="498004FD" w14:textId="1D03A83A" w:rsidR="00CD7C7F" w:rsidRPr="00203B06" w:rsidRDefault="00CD7C7F">
      <w:pPr>
        <w:pStyle w:val="FootnoteText"/>
      </w:pPr>
      <w:r w:rsidRPr="00203B06">
        <w:rPr>
          <w:rStyle w:val="FootnoteReference"/>
        </w:rPr>
        <w:footnoteRef/>
      </w:r>
      <w:r w:rsidRPr="00203B06">
        <w:t xml:space="preserve"> </w:t>
      </w:r>
      <w:r w:rsidR="00203B06" w:rsidRPr="00203B06">
        <w:t xml:space="preserve">Richard Vann argues that by the mid-seventies “something like a paradigmatic shift had occurred; for the next twenty years historians' language, not explanation or causality, would be </w:t>
      </w:r>
      <w:r w:rsidR="00203B06" w:rsidRPr="00203B06">
        <w:rPr>
          <w:i/>
          <w:iCs/>
        </w:rPr>
        <w:t>the</w:t>
      </w:r>
      <w:r w:rsidR="00203B06" w:rsidRPr="00203B06">
        <w:t xml:space="preserve"> topic around which most reflections on history would </w:t>
      </w:r>
      <w:proofErr w:type="spellStart"/>
      <w:r w:rsidR="00203B06" w:rsidRPr="00203B06">
        <w:t>centre</w:t>
      </w:r>
      <w:proofErr w:type="spellEnd"/>
      <w:r w:rsidR="00203B06" w:rsidRPr="00203B06">
        <w:t>.” Richard Vann</w:t>
      </w:r>
      <w:r w:rsidR="003E2902">
        <w:t>,</w:t>
      </w:r>
      <w:r w:rsidR="00203B06" w:rsidRPr="00203B06">
        <w:t xml:space="preserve"> “Turning Linguistic: History and Theory and History and Theory, 1960-1975,” in </w:t>
      </w:r>
      <w:r w:rsidR="00203B06" w:rsidRPr="00203B06">
        <w:rPr>
          <w:i/>
          <w:iCs/>
        </w:rPr>
        <w:t xml:space="preserve">A New Philosophy of History, </w:t>
      </w:r>
      <w:r w:rsidR="00203B06" w:rsidRPr="00203B06">
        <w:t xml:space="preserve">ed. Frank </w:t>
      </w:r>
      <w:proofErr w:type="spellStart"/>
      <w:r w:rsidR="00203B06" w:rsidRPr="00203B06">
        <w:t>Ankersmit</w:t>
      </w:r>
      <w:proofErr w:type="spellEnd"/>
      <w:r w:rsidR="00203B06" w:rsidRPr="00203B06">
        <w:t xml:space="preserve"> and Hans Kellner (London: </w:t>
      </w:r>
      <w:proofErr w:type="spellStart"/>
      <w:r w:rsidR="00203B06" w:rsidRPr="00203B06">
        <w:t>Reaktion</w:t>
      </w:r>
      <w:proofErr w:type="spellEnd"/>
      <w:r w:rsidR="00203B06" w:rsidRPr="00203B06">
        <w:t xml:space="preserve"> Books, 1995), 65.</w:t>
      </w:r>
    </w:p>
  </w:footnote>
  <w:footnote w:id="27">
    <w:p w14:paraId="6F48DE64" w14:textId="77777777" w:rsidR="00B23CDE" w:rsidRPr="00203B06" w:rsidRDefault="00B23CDE" w:rsidP="00B23CDE">
      <w:pPr>
        <w:pStyle w:val="FootnoteText"/>
      </w:pPr>
      <w:r w:rsidRPr="00203B06">
        <w:rPr>
          <w:rStyle w:val="FootnoteReference"/>
        </w:rPr>
        <w:footnoteRef/>
      </w:r>
      <w:r w:rsidRPr="00203B06">
        <w:t xml:space="preserve"> Benjamin, “Theses,” 257.</w:t>
      </w:r>
    </w:p>
  </w:footnote>
  <w:footnote w:id="28">
    <w:p w14:paraId="425B1834" w14:textId="01078CBA" w:rsidR="00477757" w:rsidRPr="00203B06" w:rsidRDefault="00477757">
      <w:pPr>
        <w:pStyle w:val="FootnoteText"/>
      </w:pPr>
      <w:r w:rsidRPr="00203B06">
        <w:rPr>
          <w:rStyle w:val="FootnoteReference"/>
        </w:rPr>
        <w:footnoteRef/>
      </w:r>
      <w:r w:rsidRPr="00203B06">
        <w:t xml:space="preserve"> </w:t>
      </w:r>
      <w:r w:rsidR="00D874FE">
        <w:t xml:space="preserve">For an account of the proliferation of memory literature, see </w:t>
      </w:r>
      <w:proofErr w:type="spellStart"/>
      <w:r w:rsidR="00AE7683" w:rsidRPr="00203B06">
        <w:t>Dirlik</w:t>
      </w:r>
      <w:proofErr w:type="spellEnd"/>
      <w:r w:rsidR="00AE7683" w:rsidRPr="00203B06">
        <w:t>, “Whither history,” 83-4.</w:t>
      </w:r>
    </w:p>
  </w:footnote>
  <w:footnote w:id="29">
    <w:p w14:paraId="176E43C3" w14:textId="549C08E2" w:rsidR="00DD38D0" w:rsidRPr="00F05F1A" w:rsidRDefault="00DD38D0">
      <w:pPr>
        <w:pStyle w:val="FootnoteText"/>
      </w:pPr>
      <w:r w:rsidRPr="00203B06">
        <w:rPr>
          <w:rStyle w:val="FootnoteReference"/>
        </w:rPr>
        <w:footnoteRef/>
      </w:r>
      <w:r w:rsidRPr="00203B06">
        <w:t xml:space="preserve"> Benjamin, “Theses,” 262. As Arlif </w:t>
      </w:r>
      <w:proofErr w:type="spellStart"/>
      <w:r w:rsidRPr="00203B06">
        <w:t>Dirlik</w:t>
      </w:r>
      <w:proofErr w:type="spellEnd"/>
      <w:r w:rsidRPr="00203B06">
        <w:t xml:space="preserve"> puts it, “</w:t>
      </w:r>
      <w:r w:rsidR="00D91863">
        <w:t>C</w:t>
      </w:r>
      <w:r w:rsidRPr="00203B06">
        <w:t>onstructivism in history is here to stay</w:t>
      </w:r>
      <w:r w:rsidR="007349A2" w:rsidRPr="00203B06">
        <w:t>.</w:t>
      </w:r>
      <w:r w:rsidRPr="00203B06">
        <w:t xml:space="preserve">” </w:t>
      </w:r>
      <w:proofErr w:type="spellStart"/>
      <w:r w:rsidR="007349A2" w:rsidRPr="00203B06">
        <w:t>Dirlik</w:t>
      </w:r>
      <w:proofErr w:type="spellEnd"/>
      <w:r w:rsidR="007349A2" w:rsidRPr="00203B06">
        <w:t xml:space="preserve">, </w:t>
      </w:r>
      <w:r w:rsidRPr="00203B06">
        <w:t xml:space="preserve">“Whither </w:t>
      </w:r>
      <w:r w:rsidR="007349A2" w:rsidRPr="00203B06">
        <w:t>h</w:t>
      </w:r>
      <w:r w:rsidRPr="00203B06">
        <w:t>istory,” 88.</w:t>
      </w:r>
      <w:r w:rsidR="00FF56E1" w:rsidRPr="00203B06">
        <w:t xml:space="preserve"> Vanessa Schwartz reads Benjamin as a precursor to many modern views of history: “We are thus incapable of showing ‘how things really were’ but instead create a dialogue between the past and present that establishes a usable version of history. Even Benjamin's notion that ‘to discover in the analysis of the small individual moment the crystal of the total event’ can be integrated into a seemingly ordinary sense of the historian's method by which the grain of sand becomes the means to </w:t>
      </w:r>
      <w:r w:rsidR="00FF56E1" w:rsidRPr="00F05F1A">
        <w:t>understanding the desert—the sort of signature of such genres as microhistory. While these statements about history suggest that Benjamin may have been ahead of his time, historical discourse has at least caught up with him by now</w:t>
      </w:r>
      <w:r w:rsidR="00F05F1A" w:rsidRPr="00F05F1A">
        <w:t>.</w:t>
      </w:r>
      <w:r w:rsidR="00FF56E1" w:rsidRPr="00F05F1A">
        <w:t xml:space="preserve">” </w:t>
      </w:r>
      <w:r w:rsidR="00F05F1A" w:rsidRPr="00F05F1A">
        <w:t xml:space="preserve">Vanessa R. Schwartz, “Walter Benjamin for Historians,” </w:t>
      </w:r>
      <w:r w:rsidR="00F05F1A" w:rsidRPr="00F05F1A">
        <w:rPr>
          <w:i/>
          <w:iCs/>
        </w:rPr>
        <w:t>The American Historical Review</w:t>
      </w:r>
      <w:r w:rsidR="00F05F1A" w:rsidRPr="00F05F1A">
        <w:t xml:space="preserve"> 106, no. 5 (2001): 1738-</w:t>
      </w:r>
      <w:r w:rsidR="009C11A2">
        <w:t>3</w:t>
      </w:r>
      <w:r w:rsidR="00F05F1A" w:rsidRPr="00F05F1A">
        <w:t>9</w:t>
      </w:r>
      <w:r w:rsidR="00FF56E1" w:rsidRPr="00F05F1A">
        <w:t xml:space="preserve">. In the following pages, she </w:t>
      </w:r>
      <w:r w:rsidR="00F05F1A">
        <w:t xml:space="preserve">directly </w:t>
      </w:r>
      <w:r w:rsidR="00FF56E1" w:rsidRPr="00F05F1A">
        <w:t>connects Benjamin to notions of “postmodern historiography</w:t>
      </w:r>
      <w:r w:rsidR="003E2902">
        <w:t>,</w:t>
      </w:r>
      <w:r w:rsidR="00FF56E1" w:rsidRPr="00F05F1A">
        <w:t>” which are found in Friedrich Nietzsche and Michel Foucault.</w:t>
      </w:r>
    </w:p>
  </w:footnote>
  <w:footnote w:id="30">
    <w:p w14:paraId="22A91172" w14:textId="2B0A5B5B" w:rsidR="00BB68F1" w:rsidRPr="00203B06" w:rsidRDefault="00BB68F1">
      <w:pPr>
        <w:pStyle w:val="FootnoteText"/>
      </w:pPr>
      <w:r w:rsidRPr="00F05F1A">
        <w:rPr>
          <w:rStyle w:val="FootnoteReference"/>
        </w:rPr>
        <w:footnoteRef/>
      </w:r>
      <w:r w:rsidRPr="00F05F1A">
        <w:t xml:space="preserve"> </w:t>
      </w:r>
      <w:r w:rsidR="00FA2F18" w:rsidRPr="00F05F1A">
        <w:t xml:space="preserve">Benjamin approvingly quotes Grillparzer in </w:t>
      </w:r>
      <w:r w:rsidR="00FA2F18" w:rsidRPr="00F05F1A">
        <w:rPr>
          <w:i/>
          <w:iCs/>
        </w:rPr>
        <w:t>The Arcades Projec</w:t>
      </w:r>
      <w:r w:rsidR="00D176B0" w:rsidRPr="00F05F1A">
        <w:rPr>
          <w:i/>
          <w:iCs/>
        </w:rPr>
        <w:t>t</w:t>
      </w:r>
      <w:r w:rsidR="00D176B0" w:rsidRPr="00F05F1A">
        <w:t>: “‘To</w:t>
      </w:r>
      <w:r w:rsidR="00D176B0" w:rsidRPr="00203B06">
        <w:t xml:space="preserve"> read into the future is difficult, but to see </w:t>
      </w:r>
      <w:r w:rsidR="00D176B0" w:rsidRPr="00203B06">
        <w:rPr>
          <w:i/>
          <w:iCs/>
        </w:rPr>
        <w:t xml:space="preserve">purely </w:t>
      </w:r>
      <w:r w:rsidR="00D176B0" w:rsidRPr="00203B06">
        <w:t xml:space="preserve">into the past is more difficult still, I say </w:t>
      </w:r>
      <w:r w:rsidR="00D176B0" w:rsidRPr="00203B06">
        <w:rPr>
          <w:i/>
          <w:iCs/>
        </w:rPr>
        <w:t>purely</w:t>
      </w:r>
      <w:r w:rsidR="00D176B0" w:rsidRPr="00203B06">
        <w:t xml:space="preserve">, that is, without involving in this retrospective glance anything that has taken place in the meantime.’ The ‘purity’ of the gaze is not just difficult but impossible to attain.” Benjamin, </w:t>
      </w:r>
      <w:r w:rsidR="00D176B0" w:rsidRPr="00203B06">
        <w:rPr>
          <w:i/>
          <w:iCs/>
        </w:rPr>
        <w:t xml:space="preserve">Arcades Project, </w:t>
      </w:r>
      <w:r w:rsidR="00D176B0" w:rsidRPr="00203B06">
        <w:t>470.</w:t>
      </w:r>
    </w:p>
  </w:footnote>
  <w:footnote w:id="31">
    <w:p w14:paraId="351B5303" w14:textId="7F499C12" w:rsidR="002F4E2B" w:rsidRPr="00203B06" w:rsidRDefault="002F4E2B" w:rsidP="002F4E2B">
      <w:pPr>
        <w:rPr>
          <w:rFonts w:eastAsia="Times New Roman"/>
          <w:sz w:val="20"/>
          <w:szCs w:val="20"/>
        </w:rPr>
      </w:pPr>
      <w:r w:rsidRPr="00203B06">
        <w:rPr>
          <w:rStyle w:val="FootnoteReference"/>
          <w:sz w:val="20"/>
          <w:szCs w:val="20"/>
        </w:rPr>
        <w:footnoteRef/>
      </w:r>
      <w:r w:rsidRPr="00203B06">
        <w:rPr>
          <w:sz w:val="20"/>
          <w:szCs w:val="20"/>
        </w:rPr>
        <w:t xml:space="preserve"> Slavoj Žižek, </w:t>
      </w:r>
      <w:r w:rsidRPr="00203B06">
        <w:rPr>
          <w:i/>
          <w:iCs/>
          <w:sz w:val="20"/>
          <w:szCs w:val="20"/>
        </w:rPr>
        <w:t xml:space="preserve">The Fragile Absolute – or, </w:t>
      </w:r>
      <w:proofErr w:type="gramStart"/>
      <w:r w:rsidRPr="00203B06">
        <w:rPr>
          <w:i/>
          <w:iCs/>
          <w:sz w:val="20"/>
          <w:szCs w:val="20"/>
        </w:rPr>
        <w:t>Why</w:t>
      </w:r>
      <w:proofErr w:type="gramEnd"/>
      <w:r w:rsidRPr="00203B06">
        <w:rPr>
          <w:i/>
          <w:iCs/>
          <w:sz w:val="20"/>
          <w:szCs w:val="20"/>
        </w:rPr>
        <w:t xml:space="preserve"> is the Christian Legacy Worth Fighting for</w:t>
      </w:r>
      <w:r w:rsidR="00BE20B0" w:rsidRPr="00203B06">
        <w:rPr>
          <w:sz w:val="20"/>
          <w:szCs w:val="20"/>
        </w:rPr>
        <w:t xml:space="preserve"> (New York: Verso, 2000), </w:t>
      </w:r>
      <w:r w:rsidRPr="00203B06">
        <w:rPr>
          <w:sz w:val="20"/>
          <w:szCs w:val="20"/>
        </w:rPr>
        <w:t>90.</w:t>
      </w:r>
    </w:p>
  </w:footnote>
  <w:footnote w:id="32">
    <w:p w14:paraId="09329605" w14:textId="09282082" w:rsidR="00BB68F1" w:rsidRPr="00203B06" w:rsidRDefault="00BB68F1">
      <w:pPr>
        <w:pStyle w:val="FootnoteText"/>
      </w:pPr>
      <w:r w:rsidRPr="00203B06">
        <w:rPr>
          <w:rStyle w:val="FootnoteReference"/>
        </w:rPr>
        <w:footnoteRef/>
      </w:r>
      <w:r w:rsidRPr="00203B06">
        <w:t xml:space="preserve"> Benjamin quotes Friedrich Nietzsche: “We need history, but not the way a spoiled loafer in the garden of knowledge needs it</w:t>
      </w:r>
      <w:r w:rsidR="007349A2" w:rsidRPr="00203B06">
        <w:t>.</w:t>
      </w:r>
      <w:r w:rsidRPr="00203B06">
        <w:t xml:space="preserve">” </w:t>
      </w:r>
      <w:r w:rsidR="007349A2" w:rsidRPr="00203B06">
        <w:t xml:space="preserve">Benjamin, </w:t>
      </w:r>
      <w:r w:rsidRPr="00203B06">
        <w:t>“Theses,” 260.</w:t>
      </w:r>
    </w:p>
  </w:footnote>
  <w:footnote w:id="33">
    <w:p w14:paraId="754F742D" w14:textId="50923DF8" w:rsidR="002D0688" w:rsidRPr="00203B06" w:rsidRDefault="002D0688">
      <w:pPr>
        <w:pStyle w:val="FootnoteText"/>
      </w:pPr>
      <w:r w:rsidRPr="00203B06">
        <w:rPr>
          <w:rStyle w:val="FootnoteReference"/>
        </w:rPr>
        <w:footnoteRef/>
      </w:r>
      <w:r w:rsidRPr="00203B06">
        <w:t xml:space="preserve"> “</w:t>
      </w:r>
      <w:r w:rsidRPr="00203B06">
        <w:rPr>
          <w:rFonts w:eastAsia="Times New Roman"/>
        </w:rPr>
        <w:t xml:space="preserve">For what is the program of the bourgeois parties? A bad poem on springtime, filled to bursting with metaphors. The socialist sees that </w:t>
      </w:r>
      <w:r w:rsidR="00A51381" w:rsidRPr="00203B06">
        <w:rPr>
          <w:rFonts w:eastAsia="Times New Roman"/>
        </w:rPr>
        <w:t>‘</w:t>
      </w:r>
      <w:r w:rsidRPr="00203B06">
        <w:rPr>
          <w:rFonts w:eastAsia="Times New Roman"/>
        </w:rPr>
        <w:t>finer future of our children and grandchildren</w:t>
      </w:r>
      <w:r w:rsidR="00A51381" w:rsidRPr="00203B06">
        <w:rPr>
          <w:rFonts w:eastAsia="Times New Roman"/>
        </w:rPr>
        <w:t>’</w:t>
      </w:r>
      <w:r w:rsidRPr="00203B06">
        <w:rPr>
          <w:rFonts w:eastAsia="Times New Roman"/>
        </w:rPr>
        <w:t xml:space="preserve"> in a condition in which all act </w:t>
      </w:r>
      <w:r w:rsidR="00A51381" w:rsidRPr="00203B06">
        <w:rPr>
          <w:rFonts w:eastAsia="Times New Roman"/>
        </w:rPr>
        <w:t>‘</w:t>
      </w:r>
      <w:r w:rsidRPr="00203B06">
        <w:rPr>
          <w:rFonts w:eastAsia="Times New Roman"/>
        </w:rPr>
        <w:t>as if they were angels,</w:t>
      </w:r>
      <w:r w:rsidR="00A51381" w:rsidRPr="00203B06">
        <w:rPr>
          <w:rFonts w:eastAsia="Times New Roman"/>
        </w:rPr>
        <w:t>’</w:t>
      </w:r>
      <w:r w:rsidRPr="00203B06">
        <w:rPr>
          <w:rFonts w:eastAsia="Times New Roman"/>
        </w:rPr>
        <w:t xml:space="preserve"> and everyone has as much </w:t>
      </w:r>
      <w:r w:rsidR="00A51381" w:rsidRPr="00203B06">
        <w:rPr>
          <w:rFonts w:eastAsia="Times New Roman"/>
        </w:rPr>
        <w:t>‘</w:t>
      </w:r>
      <w:r w:rsidRPr="00203B06">
        <w:rPr>
          <w:rFonts w:eastAsia="Times New Roman"/>
        </w:rPr>
        <w:t>as if he were rich</w:t>
      </w:r>
      <w:r w:rsidR="00A51381" w:rsidRPr="00203B06">
        <w:rPr>
          <w:rFonts w:eastAsia="Times New Roman"/>
        </w:rPr>
        <w:t>,’</w:t>
      </w:r>
      <w:r w:rsidRPr="00203B06">
        <w:rPr>
          <w:rFonts w:eastAsia="Times New Roman"/>
        </w:rPr>
        <w:t xml:space="preserve"> and everyone lives </w:t>
      </w:r>
      <w:r w:rsidR="00A51381" w:rsidRPr="00203B06">
        <w:rPr>
          <w:rFonts w:eastAsia="Times New Roman"/>
        </w:rPr>
        <w:t>‘</w:t>
      </w:r>
      <w:r w:rsidRPr="00203B06">
        <w:rPr>
          <w:rFonts w:eastAsia="Times New Roman"/>
        </w:rPr>
        <w:t>as if he were free.</w:t>
      </w:r>
      <w:r w:rsidR="00A51381" w:rsidRPr="00203B06">
        <w:rPr>
          <w:rFonts w:eastAsia="Times New Roman"/>
        </w:rPr>
        <w:t>’</w:t>
      </w:r>
      <w:r w:rsidRPr="00203B06">
        <w:rPr>
          <w:rFonts w:eastAsia="Times New Roman"/>
        </w:rPr>
        <w:t xml:space="preserve"> Of angels, wealth, freedom, not a trace. These are mere images. And the stock imagery of these poets of the social-democratic associations? Their </w:t>
      </w:r>
      <w:proofErr w:type="spellStart"/>
      <w:r w:rsidRPr="00203B06">
        <w:rPr>
          <w:rFonts w:eastAsia="Times New Roman"/>
          <w:i/>
          <w:iCs/>
        </w:rPr>
        <w:t>gradus</w:t>
      </w:r>
      <w:proofErr w:type="spellEnd"/>
      <w:r w:rsidRPr="00203B06">
        <w:rPr>
          <w:rFonts w:eastAsia="Times New Roman"/>
          <w:i/>
          <w:iCs/>
        </w:rPr>
        <w:t xml:space="preserve"> ad </w:t>
      </w:r>
      <w:proofErr w:type="spellStart"/>
      <w:r w:rsidRPr="00203B06">
        <w:rPr>
          <w:rFonts w:eastAsia="Times New Roman"/>
          <w:i/>
          <w:iCs/>
        </w:rPr>
        <w:t>parnassum</w:t>
      </w:r>
      <w:proofErr w:type="spellEnd"/>
      <w:r w:rsidRPr="00203B06">
        <w:rPr>
          <w:rFonts w:eastAsia="Times New Roman"/>
        </w:rPr>
        <w:t>? Optimism</w:t>
      </w:r>
      <w:r w:rsidR="00D91863">
        <w:rPr>
          <w:rFonts w:eastAsia="Times New Roman"/>
        </w:rPr>
        <w:t>.</w:t>
      </w:r>
      <w:r w:rsidRPr="00203B06">
        <w:rPr>
          <w:rFonts w:eastAsia="Times New Roman"/>
        </w:rPr>
        <w:t xml:space="preserve">” </w:t>
      </w:r>
      <w:r w:rsidR="00BE20B0" w:rsidRPr="00203B06">
        <w:rPr>
          <w:rFonts w:eastAsia="Times New Roman"/>
        </w:rPr>
        <w:t xml:space="preserve">Walter Benjamin, “Surrealism,” in </w:t>
      </w:r>
      <w:r w:rsidR="00BE20B0" w:rsidRPr="00203B06">
        <w:rPr>
          <w:rFonts w:eastAsia="Times New Roman"/>
          <w:i/>
          <w:iCs/>
        </w:rPr>
        <w:t xml:space="preserve">Reflections, </w:t>
      </w:r>
      <w:r w:rsidR="00BE20B0" w:rsidRPr="00203B06">
        <w:rPr>
          <w:rFonts w:eastAsia="Times New Roman"/>
        </w:rPr>
        <w:t xml:space="preserve">ed. Peter Demetz, trans. Edmund </w:t>
      </w:r>
      <w:proofErr w:type="spellStart"/>
      <w:r w:rsidR="00BE20B0" w:rsidRPr="00203B06">
        <w:rPr>
          <w:rFonts w:eastAsia="Times New Roman"/>
        </w:rPr>
        <w:t>Jephcott</w:t>
      </w:r>
      <w:proofErr w:type="spellEnd"/>
      <w:r w:rsidR="00BE20B0" w:rsidRPr="00203B06">
        <w:rPr>
          <w:rFonts w:eastAsia="Times New Roman"/>
        </w:rPr>
        <w:t xml:space="preserve"> (New York: </w:t>
      </w:r>
      <w:proofErr w:type="spellStart"/>
      <w:r w:rsidR="00BE20B0" w:rsidRPr="00203B06">
        <w:rPr>
          <w:rFonts w:eastAsia="Times New Roman"/>
        </w:rPr>
        <w:t>Harcout</w:t>
      </w:r>
      <w:proofErr w:type="spellEnd"/>
      <w:r w:rsidR="00BE20B0" w:rsidRPr="00203B06">
        <w:rPr>
          <w:rFonts w:eastAsia="Times New Roman"/>
        </w:rPr>
        <w:t xml:space="preserve"> Brace Jovanovich, 1978), 190</w:t>
      </w:r>
      <w:r w:rsidRPr="00203B06">
        <w:rPr>
          <w:rFonts w:eastAsia="Times New Roman"/>
        </w:rPr>
        <w:t xml:space="preserve">. In this 1929 paper, Benjamin is primarily concerned with the question of how to politically organize pessimism in a way that avoids both future-oriented optimism and apolitical hopelessness. In “Theses,” he gives a story about how hope comes about for the pessimist through the tragedy and failure of the past. It is a hope which begins not in an image of a better future, but simply in the recognition that the oppressed of the past make demands on the present. He sees the visions, demands, and hopes of the past as making a claim on us today and thereby endowing us “with a </w:t>
      </w:r>
      <w:r w:rsidRPr="00203B06">
        <w:rPr>
          <w:rFonts w:eastAsia="Times New Roman"/>
          <w:i/>
          <w:iCs/>
        </w:rPr>
        <w:t xml:space="preserve">weak </w:t>
      </w:r>
      <w:r w:rsidRPr="00203B06">
        <w:rPr>
          <w:rFonts w:eastAsia="Times New Roman"/>
        </w:rPr>
        <w:t>Messianic power</w:t>
      </w:r>
      <w:r w:rsidR="007349A2" w:rsidRPr="00203B06">
        <w:rPr>
          <w:rFonts w:eastAsia="Times New Roman"/>
        </w:rPr>
        <w:t xml:space="preserve">.” Benjamin, </w:t>
      </w:r>
      <w:r w:rsidRPr="00203B06">
        <w:rPr>
          <w:rFonts w:eastAsia="Times New Roman"/>
        </w:rPr>
        <w:t>“Theses,” 254.</w:t>
      </w:r>
    </w:p>
  </w:footnote>
  <w:footnote w:id="34">
    <w:p w14:paraId="28C12376" w14:textId="47D65D99" w:rsidR="007B4D62" w:rsidRPr="00203B06" w:rsidRDefault="007B4D62">
      <w:pPr>
        <w:pStyle w:val="FootnoteText"/>
      </w:pPr>
      <w:r w:rsidRPr="00203B06">
        <w:rPr>
          <w:rStyle w:val="FootnoteReference"/>
        </w:rPr>
        <w:footnoteRef/>
      </w:r>
      <w:r w:rsidRPr="00203B06">
        <w:t xml:space="preserve"> “</w:t>
      </w:r>
      <w:r w:rsidRPr="00203B06">
        <w:rPr>
          <w:rFonts w:eastAsia="Times New Roman"/>
        </w:rPr>
        <w:t xml:space="preserve">In every era the attempt must be made anew to wrest tradition away from a conformism that is about to overpower it. The Messiah comes not only as the redeemer, he comes as the subduer of Antichrist. Only that historian will have the gift of fanning the spark of hope in the past who is firmly convinced that </w:t>
      </w:r>
      <w:r w:rsidRPr="00203B06">
        <w:rPr>
          <w:rFonts w:eastAsia="Times New Roman"/>
          <w:i/>
          <w:iCs/>
        </w:rPr>
        <w:t xml:space="preserve">even the dead </w:t>
      </w:r>
      <w:r w:rsidRPr="00203B06">
        <w:rPr>
          <w:rFonts w:eastAsia="Times New Roman"/>
        </w:rPr>
        <w:t>will not be safe from the enemy if he wins. And this enemy has not ceased to be victorious</w:t>
      </w:r>
      <w:r w:rsidR="007349A2" w:rsidRPr="00203B06">
        <w:rPr>
          <w:rFonts w:eastAsia="Times New Roman"/>
        </w:rPr>
        <w:t xml:space="preserve">.” Benjamin, </w:t>
      </w:r>
      <w:r w:rsidRPr="00203B06">
        <w:rPr>
          <w:rFonts w:eastAsia="Times New Roman"/>
        </w:rPr>
        <w:t>“Theses,” 255.</w:t>
      </w:r>
    </w:p>
  </w:footnote>
  <w:footnote w:id="35">
    <w:p w14:paraId="5F50697E" w14:textId="77777777" w:rsidR="007B4D62" w:rsidRPr="00203B06" w:rsidRDefault="007B4D62" w:rsidP="007B4D62">
      <w:pPr>
        <w:pStyle w:val="FootnoteText"/>
      </w:pPr>
      <w:r w:rsidRPr="00203B06">
        <w:rPr>
          <w:rStyle w:val="FootnoteReference"/>
        </w:rPr>
        <w:footnoteRef/>
      </w:r>
      <w:r w:rsidRPr="00203B06">
        <w:t xml:space="preserve"> The unpublished letter is referenced by Benjamin in </w:t>
      </w:r>
      <w:r w:rsidRPr="00203B06">
        <w:rPr>
          <w:i/>
          <w:iCs/>
        </w:rPr>
        <w:t xml:space="preserve">Arcades Project, </w:t>
      </w:r>
      <w:r w:rsidRPr="00203B06">
        <w:t>471.</w:t>
      </w:r>
    </w:p>
  </w:footnote>
  <w:footnote w:id="36">
    <w:p w14:paraId="2DCE1541" w14:textId="17D6F7E6" w:rsidR="00DD38D0" w:rsidRPr="00203B06" w:rsidRDefault="00DD38D0">
      <w:pPr>
        <w:pStyle w:val="FootnoteText"/>
      </w:pPr>
      <w:r w:rsidRPr="00203B06">
        <w:rPr>
          <w:rStyle w:val="FootnoteReference"/>
        </w:rPr>
        <w:footnoteRef/>
      </w:r>
      <w:r w:rsidRPr="00203B06">
        <w:t xml:space="preserve"> </w:t>
      </w:r>
      <w:r w:rsidR="00E60F94" w:rsidRPr="00203B06">
        <w:t xml:space="preserve">Benjamin’s understanding of redemption is neither a magical reparative process which undoes the violence done to the victims of history, nor is it a return to a paradise before the violent storm of progress. This idea is often </w:t>
      </w:r>
      <w:r w:rsidR="00213F94" w:rsidRPr="00203B06">
        <w:t>mis</w:t>
      </w:r>
      <w:r w:rsidR="00E60F94" w:rsidRPr="00203B06">
        <w:t xml:space="preserve">understood by </w:t>
      </w:r>
      <w:r w:rsidR="00213F94" w:rsidRPr="00203B06">
        <w:t>thinkers in the</w:t>
      </w:r>
      <w:r w:rsidR="00E60F94" w:rsidRPr="00203B06">
        <w:t xml:space="preserve"> Frankfurt school. </w:t>
      </w:r>
      <w:r w:rsidRPr="00203B06">
        <w:t xml:space="preserve">For instance, Axel </w:t>
      </w:r>
      <w:proofErr w:type="spellStart"/>
      <w:r w:rsidRPr="00203B06">
        <w:t>Honneth</w:t>
      </w:r>
      <w:proofErr w:type="spellEnd"/>
      <w:r w:rsidRPr="00203B06">
        <w:t xml:space="preserve"> criticizes Benjamin for providing an unsuccessful model of reparations based on a moral debt to the past when he argues that those who are dead can never be resurrected as “interacting participants in a moral community</w:t>
      </w:r>
      <w:r w:rsidR="00BE20B0" w:rsidRPr="00203B06">
        <w:t>.</w:t>
      </w:r>
      <w:r w:rsidRPr="00203B06">
        <w:t xml:space="preserve">” </w:t>
      </w:r>
      <w:r w:rsidR="00BE20B0" w:rsidRPr="00203B06">
        <w:t xml:space="preserve">Axel, </w:t>
      </w:r>
      <w:proofErr w:type="spellStart"/>
      <w:r w:rsidR="00BE20B0" w:rsidRPr="00203B06">
        <w:t>Honneth</w:t>
      </w:r>
      <w:proofErr w:type="spellEnd"/>
      <w:r w:rsidR="00BE20B0" w:rsidRPr="00203B06">
        <w:t xml:space="preserve">, </w:t>
      </w:r>
      <w:r w:rsidRPr="00203B06">
        <w:t xml:space="preserve">“A Communicative Disclosure of the Past: On the Relation between Anthropology and Philosophy of History in Walter Benjamin,” </w:t>
      </w:r>
      <w:r w:rsidR="00BE20B0" w:rsidRPr="00203B06">
        <w:rPr>
          <w:i/>
          <w:iCs/>
        </w:rPr>
        <w:t>New Formations</w:t>
      </w:r>
      <w:r w:rsidR="00BE20B0" w:rsidRPr="00203B06">
        <w:t xml:space="preserve"> 20, (1993): </w:t>
      </w:r>
      <w:r w:rsidRPr="00203B06">
        <w:t xml:space="preserve">92. </w:t>
      </w:r>
      <w:r w:rsidR="00500717" w:rsidRPr="00203B06">
        <w:t>Sami K</w:t>
      </w:r>
      <w:r w:rsidR="00BE20B0" w:rsidRPr="00203B06">
        <w:t>h</w:t>
      </w:r>
      <w:r w:rsidR="00500717" w:rsidRPr="00203B06">
        <w:t xml:space="preserve">atib notes a more charitable but equally incorrect reading popularized by Adorno: “The powerful image of the </w:t>
      </w:r>
      <w:r w:rsidR="00500717" w:rsidRPr="00203B06">
        <w:rPr>
          <w:i/>
          <w:iCs/>
        </w:rPr>
        <w:t>Angelus Novus</w:t>
      </w:r>
      <w:r w:rsidR="00500717" w:rsidRPr="00203B06">
        <w:t>, however suggestive, should not be confused with a melancholic sentiment, a gaze at a lost past – an interpretation that rather stems from Benjamin’s close friend Theodor W. Adorno’s reading rather than from Benjamin himself</w:t>
      </w:r>
      <w:r w:rsidR="00BE20B0" w:rsidRPr="00203B06">
        <w:t>.</w:t>
      </w:r>
      <w:r w:rsidR="00500717" w:rsidRPr="00203B06">
        <w:t>”</w:t>
      </w:r>
      <w:r w:rsidR="00BE20B0" w:rsidRPr="00203B06">
        <w:t xml:space="preserve"> Sami Khatib, </w:t>
      </w:r>
      <w:r w:rsidR="00D91863">
        <w:rPr>
          <w:shd w:val="clear" w:color="auto" w:fill="FFFFFF"/>
        </w:rPr>
        <w:t>“</w:t>
      </w:r>
      <w:r w:rsidR="00BE20B0" w:rsidRPr="00203B06">
        <w:rPr>
          <w:shd w:val="clear" w:color="auto" w:fill="FFFFFF"/>
        </w:rPr>
        <w:t>Walter Benjamin, Karl Marx, and the Specter of the Messianic: Is There a Materialist Politics in Remembrance?</w:t>
      </w:r>
      <w:r w:rsidR="00D91863">
        <w:rPr>
          <w:shd w:val="clear" w:color="auto" w:fill="FFFFFF"/>
        </w:rPr>
        <w:t>”</w:t>
      </w:r>
      <w:r w:rsidR="00BE20B0" w:rsidRPr="00203B06">
        <w:rPr>
          <w:shd w:val="clear" w:color="auto" w:fill="FFFFFF"/>
        </w:rPr>
        <w:t> </w:t>
      </w:r>
      <w:proofErr w:type="spellStart"/>
      <w:r w:rsidR="00CF5972" w:rsidRPr="00CC4CCA">
        <w:rPr>
          <w:i/>
          <w:iCs/>
          <w:shd w:val="clear" w:color="auto" w:fill="FFFFFF"/>
        </w:rPr>
        <w:t>Recordando</w:t>
      </w:r>
      <w:proofErr w:type="spellEnd"/>
      <w:r w:rsidR="00CF5972" w:rsidRPr="00CC4CCA">
        <w:rPr>
          <w:i/>
          <w:iCs/>
          <w:shd w:val="clear" w:color="auto" w:fill="FFFFFF"/>
        </w:rPr>
        <w:t xml:space="preserve"> a Walter Benjamin: Justicia, Historia y Verdad. </w:t>
      </w:r>
      <w:proofErr w:type="spellStart"/>
      <w:r w:rsidR="00CF5972" w:rsidRPr="00CC4CCA">
        <w:rPr>
          <w:i/>
          <w:iCs/>
          <w:shd w:val="clear" w:color="auto" w:fill="FFFFFF"/>
        </w:rPr>
        <w:t>Escrituras</w:t>
      </w:r>
      <w:proofErr w:type="spellEnd"/>
      <w:r w:rsidR="00CF5972" w:rsidRPr="00CC4CCA">
        <w:rPr>
          <w:i/>
          <w:iCs/>
          <w:shd w:val="clear" w:color="auto" w:fill="FFFFFF"/>
        </w:rPr>
        <w:t xml:space="preserve"> de la Memoria</w:t>
      </w:r>
      <w:r w:rsidR="00BE20B0" w:rsidRPr="00CC4CCA">
        <w:rPr>
          <w:i/>
          <w:iCs/>
          <w:shd w:val="clear" w:color="auto" w:fill="FFFFFF"/>
        </w:rPr>
        <w:t> </w:t>
      </w:r>
      <w:r w:rsidR="00BE20B0" w:rsidRPr="00203B06">
        <w:rPr>
          <w:shd w:val="clear" w:color="auto" w:fill="FFFFFF"/>
        </w:rPr>
        <w:t>(2010): 3.</w:t>
      </w:r>
    </w:p>
  </w:footnote>
  <w:footnote w:id="37">
    <w:p w14:paraId="2E5BF69A" w14:textId="77777777" w:rsidR="0000730A" w:rsidRPr="00203B06" w:rsidRDefault="0000730A" w:rsidP="0000730A">
      <w:pPr>
        <w:pStyle w:val="FootnoteText"/>
      </w:pPr>
      <w:r w:rsidRPr="00203B06">
        <w:rPr>
          <w:rStyle w:val="FootnoteReference"/>
        </w:rPr>
        <w:footnoteRef/>
      </w:r>
      <w:r w:rsidRPr="00203B06">
        <w:t xml:space="preserve"> Benjamin, </w:t>
      </w:r>
      <w:r w:rsidRPr="00203B06">
        <w:rPr>
          <w:i/>
          <w:iCs/>
        </w:rPr>
        <w:t xml:space="preserve">Arcades Project, </w:t>
      </w:r>
      <w:r w:rsidRPr="00203B06">
        <w:t>471.</w:t>
      </w:r>
    </w:p>
  </w:footnote>
  <w:footnote w:id="38">
    <w:p w14:paraId="469C9592" w14:textId="32B48397" w:rsidR="00800BB4" w:rsidRPr="00203B06" w:rsidRDefault="000D4276" w:rsidP="00800BB4">
      <w:pPr>
        <w:pStyle w:val="FootnoteText"/>
      </w:pPr>
      <w:r w:rsidRPr="00203B06">
        <w:rPr>
          <w:rStyle w:val="FootnoteReference"/>
        </w:rPr>
        <w:footnoteRef/>
      </w:r>
      <w:r w:rsidRPr="00203B06">
        <w:t xml:space="preserve"> Although he does emphasize the importance of these practices, Benjamin should not be reduced to an endorsement of these practices as his primary contribution to the philosophy of history.</w:t>
      </w:r>
      <w:r w:rsidR="00800BB4" w:rsidRPr="00203B06">
        <w:t xml:space="preserve"> “Consequently, to address the problem of history, it will neither be sufficient to simply acknowledge the injustices nor to remember and give voice to those who have been silenced in the past; for such efforts can also transform into another form of ‘enshrined heritage,’ even if it calls itself the revolutionary tradition of the oppressed. Rather, the study of history be, for every generation, a constat attempt at wresting tradition from the conformism that perpetually threatens it.” Preciosa Regina Ang de Joya, “A Vision of Hell: Walter Benjamin’s </w:t>
      </w:r>
      <w:r w:rsidR="00800BB4" w:rsidRPr="00203B06">
        <w:rPr>
          <w:i/>
          <w:iCs/>
        </w:rPr>
        <w:t xml:space="preserve">Angelus Novus </w:t>
      </w:r>
      <w:r w:rsidR="00800BB4" w:rsidRPr="00203B06">
        <w:t xml:space="preserve">and the Catastrophe of Progress,” </w:t>
      </w:r>
      <w:proofErr w:type="spellStart"/>
      <w:r w:rsidR="00800BB4" w:rsidRPr="00203B06">
        <w:rPr>
          <w:i/>
          <w:iCs/>
        </w:rPr>
        <w:t>Budhi</w:t>
      </w:r>
      <w:proofErr w:type="spellEnd"/>
      <w:r w:rsidR="00800BB4" w:rsidRPr="00203B06">
        <w:rPr>
          <w:i/>
          <w:iCs/>
        </w:rPr>
        <w:t xml:space="preserve">: A Journal of Ideas and Culture </w:t>
      </w:r>
      <w:r w:rsidR="00800BB4" w:rsidRPr="00203B06">
        <w:t>18</w:t>
      </w:r>
      <w:r w:rsidR="00CA53DF">
        <w:t xml:space="preserve">, no. </w:t>
      </w:r>
      <w:r w:rsidR="00800BB4" w:rsidRPr="00203B06">
        <w:t>1 (2014): 45.</w:t>
      </w:r>
    </w:p>
  </w:footnote>
  <w:footnote w:id="39">
    <w:p w14:paraId="310FC643" w14:textId="218C5A6D" w:rsidR="00D97461" w:rsidRPr="00203B06" w:rsidRDefault="00D97461" w:rsidP="00800BB4">
      <w:pPr>
        <w:pStyle w:val="FootnoteText"/>
      </w:pPr>
      <w:r w:rsidRPr="00203B06">
        <w:rPr>
          <w:rStyle w:val="FootnoteReference"/>
        </w:rPr>
        <w:footnoteRef/>
      </w:r>
      <w:r w:rsidRPr="00203B06">
        <w:t xml:space="preserve"> </w:t>
      </w:r>
      <w:r w:rsidR="00BE20B0" w:rsidRPr="00203B06">
        <w:t>For a more detailed analysis of Benjamin’s notion of true historical knowledge, see Sami Katib, “Walter Benjamin, Karl Marx, and the Specter of the Messianic,” 4-5.</w:t>
      </w:r>
    </w:p>
  </w:footnote>
  <w:footnote w:id="40">
    <w:p w14:paraId="67C4449A" w14:textId="17371ADE" w:rsidR="00D97461" w:rsidRPr="00203B06" w:rsidRDefault="00D97461">
      <w:pPr>
        <w:pStyle w:val="FootnoteText"/>
      </w:pPr>
      <w:r w:rsidRPr="00203B06">
        <w:rPr>
          <w:rStyle w:val="FootnoteReference"/>
        </w:rPr>
        <w:footnoteRef/>
      </w:r>
      <w:r w:rsidRPr="00203B06">
        <w:t xml:space="preserve"> Benjamin, “Theses,” 260.</w:t>
      </w:r>
    </w:p>
  </w:footnote>
  <w:footnote w:id="41">
    <w:p w14:paraId="6BA13A1B" w14:textId="0713DD63" w:rsidR="000D4276" w:rsidRPr="00203B06" w:rsidRDefault="000D4276">
      <w:pPr>
        <w:pStyle w:val="FootnoteText"/>
      </w:pPr>
      <w:r w:rsidRPr="00203B06">
        <w:rPr>
          <w:rStyle w:val="FootnoteReference"/>
        </w:rPr>
        <w:footnoteRef/>
      </w:r>
      <w:r w:rsidRPr="00203B06">
        <w:t xml:space="preserve"> Benjamin, “Theses,” 257. This is closely related to his reading of Marx in which the proletariat is not just one oppressed class among others, but the class which may finally overturn the entire course of history which up until now has been a story of domination of one group by another in various forms</w:t>
      </w:r>
      <w:r w:rsidR="007349A2" w:rsidRPr="00203B06">
        <w:t xml:space="preserve">. </w:t>
      </w:r>
      <w:r w:rsidR="00BE20B0" w:rsidRPr="00203B06">
        <w:t>As he puts it, “Not man or men but the struggling, oppressed class itself is the depository of historical knowledge. In Marx it appears as the last enslaved class, as the avenger that completes the task of liberation in the name of generations of the downtrodden.” Benjamin, “Theses,” 260.</w:t>
      </w:r>
    </w:p>
  </w:footnote>
  <w:footnote w:id="42">
    <w:p w14:paraId="0F9EA1E8" w14:textId="58207452" w:rsidR="000D4276" w:rsidRPr="00203B06" w:rsidRDefault="000D4276" w:rsidP="00B7671B">
      <w:pPr>
        <w:pStyle w:val="FootnoteText"/>
      </w:pPr>
      <w:r w:rsidRPr="00203B06">
        <w:rPr>
          <w:rStyle w:val="FootnoteReference"/>
        </w:rPr>
        <w:footnoteRef/>
      </w:r>
      <w:r w:rsidRPr="00203B06">
        <w:t xml:space="preserve"> </w:t>
      </w:r>
      <w:r w:rsidR="00B7671B">
        <w:t xml:space="preserve">For a detailed account of the anti-totalizing postmodern approach to history in literary criticism, especially in the work of Stephen Greenblatt and the New Historicists, see Sarah Maza, “Stephen Greenblatt, New Historicism, and Cultural History, or, What We Talk About When We Talk About Interdisciplinarity,” </w:t>
      </w:r>
      <w:r w:rsidR="00B7671B" w:rsidRPr="00B7671B">
        <w:rPr>
          <w:i/>
          <w:iCs/>
        </w:rPr>
        <w:t>Modern Intellectual History</w:t>
      </w:r>
      <w:r w:rsidR="00B7671B">
        <w:t xml:space="preserve"> 1, no. 2 (2004): 249-265.</w:t>
      </w:r>
    </w:p>
  </w:footnote>
  <w:footnote w:id="43">
    <w:p w14:paraId="6090627F" w14:textId="08388321" w:rsidR="006C6D56" w:rsidRPr="00203B06" w:rsidRDefault="006C6D56">
      <w:pPr>
        <w:pStyle w:val="FootnoteText"/>
      </w:pPr>
      <w:r w:rsidRPr="00203B06">
        <w:rPr>
          <w:rStyle w:val="FootnoteReference"/>
        </w:rPr>
        <w:footnoteRef/>
      </w:r>
      <w:r w:rsidRPr="00203B06">
        <w:t xml:space="preserve"> </w:t>
      </w:r>
      <w:proofErr w:type="spellStart"/>
      <w:r w:rsidRPr="00203B06">
        <w:t>Dirlik</w:t>
      </w:r>
      <w:proofErr w:type="spellEnd"/>
      <w:r w:rsidRPr="00203B06">
        <w:t>, “Whither history,” 86.</w:t>
      </w:r>
    </w:p>
  </w:footnote>
  <w:footnote w:id="44">
    <w:p w14:paraId="06B8DAA7" w14:textId="5229173D" w:rsidR="006C6D56" w:rsidRPr="00203B06" w:rsidRDefault="006C6D56">
      <w:pPr>
        <w:pStyle w:val="FootnoteText"/>
      </w:pPr>
      <w:r w:rsidRPr="00203B06">
        <w:rPr>
          <w:rStyle w:val="FootnoteReference"/>
        </w:rPr>
        <w:footnoteRef/>
      </w:r>
      <w:r w:rsidRPr="00203B06">
        <w:t xml:space="preserve"> </w:t>
      </w:r>
      <w:r w:rsidR="00573A64" w:rsidRPr="009626EC">
        <w:rPr>
          <w:i/>
          <w:iCs/>
        </w:rPr>
        <w:t>Ibid</w:t>
      </w:r>
      <w:r w:rsidRPr="00203B06">
        <w:t>.</w:t>
      </w:r>
    </w:p>
  </w:footnote>
  <w:footnote w:id="45">
    <w:p w14:paraId="4467E92B" w14:textId="19828E6B" w:rsidR="00B23CDE" w:rsidRPr="00203B06" w:rsidRDefault="00B23CDE" w:rsidP="00B23CDE">
      <w:pPr>
        <w:pStyle w:val="FootnoteText"/>
      </w:pPr>
      <w:r w:rsidRPr="00203B06">
        <w:rPr>
          <w:rStyle w:val="FootnoteReference"/>
        </w:rPr>
        <w:footnoteRef/>
      </w:r>
      <w:r w:rsidRPr="00203B06">
        <w:t xml:space="preserve"> “Social Democracy thought fit to assign to the working class the role of the redeemer of future generations, in this way cutting the sinews of its greatest strength. This training made the working class forget both its hatred and its spirit of sacrifice, for both are nourished by the image of enslaved ancestors rather than that of liberated grandchildren</w:t>
      </w:r>
      <w:r w:rsidR="007349A2" w:rsidRPr="00203B06">
        <w:t>.</w:t>
      </w:r>
      <w:r w:rsidRPr="00203B06">
        <w:t xml:space="preserve">” </w:t>
      </w:r>
      <w:r w:rsidR="007349A2" w:rsidRPr="00203B06">
        <w:t xml:space="preserve">Benjamin, </w:t>
      </w:r>
      <w:r w:rsidRPr="00203B06">
        <w:t>“Theses,” 260.</w:t>
      </w:r>
    </w:p>
  </w:footnote>
  <w:footnote w:id="46">
    <w:p w14:paraId="4861561D" w14:textId="1BA7F099" w:rsidR="002B71D5" w:rsidRPr="00203B06" w:rsidRDefault="002B71D5" w:rsidP="002B71D5">
      <w:pPr>
        <w:pStyle w:val="FootnoteText"/>
        <w:rPr>
          <w:rFonts w:eastAsia="Times New Roman"/>
        </w:rPr>
      </w:pPr>
      <w:r w:rsidRPr="00203B06">
        <w:rPr>
          <w:rStyle w:val="FootnoteReference"/>
        </w:rPr>
        <w:footnoteRef/>
      </w:r>
      <w:r w:rsidRPr="00203B06">
        <w:t xml:space="preserve"> </w:t>
      </w:r>
      <w:r w:rsidR="001650BC" w:rsidRPr="00203B06">
        <w:t xml:space="preserve">Walter </w:t>
      </w:r>
      <w:r w:rsidRPr="00203B06">
        <w:t xml:space="preserve">Benjamin, </w:t>
      </w:r>
      <w:r w:rsidR="001650BC" w:rsidRPr="00203B06">
        <w:rPr>
          <w:rFonts w:eastAsia="Times New Roman"/>
        </w:rPr>
        <w:t xml:space="preserve">“Paralipomena to ‘On the Concept of History,’” in </w:t>
      </w:r>
      <w:r w:rsidR="001650BC" w:rsidRPr="00203B06">
        <w:rPr>
          <w:rFonts w:eastAsia="Times New Roman"/>
          <w:i/>
          <w:iCs/>
        </w:rPr>
        <w:t xml:space="preserve">Selected Writings, Volume 4, </w:t>
      </w:r>
      <w:r w:rsidR="001650BC" w:rsidRPr="00203B06">
        <w:rPr>
          <w:rFonts w:eastAsia="Times New Roman"/>
        </w:rPr>
        <w:t>ed. Michael Jennings (Cambridge: Harvard University Press, 2006),</w:t>
      </w:r>
      <w:r w:rsidRPr="00203B06">
        <w:t xml:space="preserve"> 402</w:t>
      </w:r>
      <w:r w:rsidR="001650BC" w:rsidRPr="00203B06">
        <w:t xml:space="preserve">. </w:t>
      </w:r>
      <w:r w:rsidR="001650BC" w:rsidRPr="00203B06">
        <w:rPr>
          <w:rFonts w:eastAsia="Times New Roman"/>
        </w:rPr>
        <w:t xml:space="preserve">Benjamin’s materialist </w:t>
      </w:r>
      <w:r w:rsidR="00DB5AEF" w:rsidRPr="00203B06">
        <w:rPr>
          <w:rFonts w:eastAsia="Times New Roman"/>
        </w:rPr>
        <w:t xml:space="preserve">revolutionary </w:t>
      </w:r>
      <w:r w:rsidR="001650BC" w:rsidRPr="00203B06">
        <w:rPr>
          <w:rFonts w:eastAsia="Times New Roman"/>
        </w:rPr>
        <w:t>messianism can be contrasted with that of Jacques Derrida</w:t>
      </w:r>
      <w:r w:rsidR="00CA53DF">
        <w:rPr>
          <w:rFonts w:eastAsia="Times New Roman"/>
        </w:rPr>
        <w:t>,</w:t>
      </w:r>
      <w:r w:rsidR="001650BC" w:rsidRPr="00203B06">
        <w:rPr>
          <w:rFonts w:eastAsia="Times New Roman"/>
        </w:rPr>
        <w:t xml:space="preserve"> who argues for an </w:t>
      </w:r>
      <w:r w:rsidR="001650BC" w:rsidRPr="00203B06">
        <w:t xml:space="preserve">“undetermined messianic hope” or “a waiting without horizon of expectation.” Jacques Derrida, </w:t>
      </w:r>
      <w:r w:rsidR="001650BC" w:rsidRPr="00203B06">
        <w:rPr>
          <w:i/>
          <w:iCs/>
        </w:rPr>
        <w:t xml:space="preserve">Specters of Marx: The State of the Debt, the Work of Mourning and the New International, </w:t>
      </w:r>
      <w:r w:rsidR="001650BC" w:rsidRPr="00203B06">
        <w:t>trans. Peggy Kamuf (London: Routledge, 1994), 81, 211. This seems to be exactly the sort of view that Benjamin is criticizing when he claims that Social Democrats have turned politics into an “infinite task.” Benjamin, “Paralipomena,” 401.</w:t>
      </w:r>
    </w:p>
  </w:footnote>
  <w:footnote w:id="47">
    <w:p w14:paraId="1EFB6C4B" w14:textId="1473F660" w:rsidR="00D77DAB" w:rsidRPr="00203B06" w:rsidRDefault="00D77DAB">
      <w:pPr>
        <w:pStyle w:val="FootnoteText"/>
      </w:pPr>
      <w:r w:rsidRPr="00203B06">
        <w:rPr>
          <w:rStyle w:val="FootnoteReference"/>
        </w:rPr>
        <w:footnoteRef/>
      </w:r>
      <w:r w:rsidRPr="00203B06">
        <w:t xml:space="preserve"> </w:t>
      </w:r>
      <w:r w:rsidR="00BE0288" w:rsidRPr="00203B06">
        <w:t xml:space="preserve">Benjamin, </w:t>
      </w:r>
      <w:r w:rsidR="00BE0288" w:rsidRPr="00203B06">
        <w:rPr>
          <w:i/>
          <w:iCs/>
        </w:rPr>
        <w:t xml:space="preserve">Arcades Project, </w:t>
      </w:r>
      <w:r w:rsidR="00BE0288" w:rsidRPr="00203B06">
        <w:t>473.</w:t>
      </w:r>
    </w:p>
  </w:footnote>
  <w:footnote w:id="48">
    <w:p w14:paraId="54A50EF4" w14:textId="384C778B" w:rsidR="00D77DAB" w:rsidRPr="00203B06" w:rsidRDefault="00D77DAB">
      <w:pPr>
        <w:pStyle w:val="FootnoteText"/>
      </w:pPr>
      <w:r w:rsidRPr="00203B06">
        <w:rPr>
          <w:rStyle w:val="FootnoteReference"/>
        </w:rPr>
        <w:footnoteRef/>
      </w:r>
      <w:r w:rsidRPr="00203B06">
        <w:t xml:space="preserve"> </w:t>
      </w:r>
      <w:r w:rsidR="00573A64" w:rsidRPr="009626EC">
        <w:rPr>
          <w:i/>
          <w:iCs/>
        </w:rPr>
        <w:t>Ibid.,</w:t>
      </w:r>
      <w:r w:rsidR="00573A64">
        <w:rPr>
          <w:i/>
          <w:iCs/>
        </w:rPr>
        <w:t xml:space="preserve"> </w:t>
      </w:r>
      <w:r w:rsidR="00BE0288" w:rsidRPr="00203B06">
        <w:t>863.</w:t>
      </w:r>
      <w:r w:rsidR="00800BB4" w:rsidRPr="00203B06">
        <w:t xml:space="preserve"> “</w:t>
      </w:r>
      <w:r w:rsidR="00010974" w:rsidRPr="00203B06">
        <w:t xml:space="preserve">And here is where the real problem lies: that ‘facts’ do not make our blood boil; the past is an event </w:t>
      </w:r>
      <w:r w:rsidR="00010974" w:rsidRPr="00203B06">
        <w:rPr>
          <w:i/>
          <w:iCs/>
        </w:rPr>
        <w:t xml:space="preserve">of </w:t>
      </w:r>
      <w:r w:rsidR="00010974" w:rsidRPr="00203B06">
        <w:t>the past, it is ‘over and done with.’ We can therefore conclude that historicism’s greatest disaster is that it used writing to effectively cut ‘the sinews’ of our greatest strength – a strength that feeds on the anger and suffering that can only be evoked not by disinterestedly contemplating the succession of past events but by remembering the image of our enslaved ancestors.” Joya, “A Vision of Hell,”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3D3E8" w14:textId="77777777" w:rsidR="00F10A58" w:rsidRPr="00F10A58" w:rsidRDefault="00F10A58" w:rsidP="00F10A58">
    <w:pPr>
      <w:pStyle w:val="Header"/>
      <w:jc w:val="center"/>
      <w:rPr>
        <w:b/>
        <w:bCs/>
      </w:rPr>
    </w:pPr>
    <w:r w:rsidRPr="00F10A58">
      <w:rPr>
        <w:b/>
        <w:bCs/>
      </w:rPr>
      <w:t>Walter Benjamin’s Pessimistic Politics</w:t>
    </w:r>
  </w:p>
  <w:p w14:paraId="4F059505" w14:textId="6517FD0D" w:rsidR="00F10A58" w:rsidRPr="00F10A58" w:rsidRDefault="00F10A58" w:rsidP="00F1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13BC0" w14:textId="59F82E2A" w:rsidR="00F10A58" w:rsidRPr="00F10A58" w:rsidRDefault="00F10A58" w:rsidP="00F10A58">
    <w:pPr>
      <w:pStyle w:val="Header"/>
      <w:jc w:val="center"/>
      <w:rPr>
        <w:i/>
        <w:iCs/>
      </w:rPr>
    </w:pPr>
    <w:r w:rsidRPr="00F10A58">
      <w:rPr>
        <w:i/>
        <w:iCs/>
      </w:rPr>
      <w:t>Justin Pearce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550D39"/>
    <w:multiLevelType w:val="hybridMultilevel"/>
    <w:tmpl w:val="BBC4F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87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2E"/>
    <w:rsid w:val="0000730A"/>
    <w:rsid w:val="00010974"/>
    <w:rsid w:val="00022F84"/>
    <w:rsid w:val="0003433D"/>
    <w:rsid w:val="00035E45"/>
    <w:rsid w:val="0006601F"/>
    <w:rsid w:val="000C2B4E"/>
    <w:rsid w:val="000D4276"/>
    <w:rsid w:val="001147AE"/>
    <w:rsid w:val="001147E6"/>
    <w:rsid w:val="00126A70"/>
    <w:rsid w:val="001650BC"/>
    <w:rsid w:val="001918FD"/>
    <w:rsid w:val="00192A2D"/>
    <w:rsid w:val="001B0196"/>
    <w:rsid w:val="001B4C94"/>
    <w:rsid w:val="00203B06"/>
    <w:rsid w:val="002049BD"/>
    <w:rsid w:val="00205913"/>
    <w:rsid w:val="00213F94"/>
    <w:rsid w:val="00245012"/>
    <w:rsid w:val="002659F8"/>
    <w:rsid w:val="002965F1"/>
    <w:rsid w:val="002A1D34"/>
    <w:rsid w:val="002B71D5"/>
    <w:rsid w:val="002D0688"/>
    <w:rsid w:val="002F3D30"/>
    <w:rsid w:val="002F4E2B"/>
    <w:rsid w:val="0033075A"/>
    <w:rsid w:val="0035252B"/>
    <w:rsid w:val="0037151E"/>
    <w:rsid w:val="003C10B4"/>
    <w:rsid w:val="003E2902"/>
    <w:rsid w:val="004166D1"/>
    <w:rsid w:val="00425923"/>
    <w:rsid w:val="00431812"/>
    <w:rsid w:val="0044433A"/>
    <w:rsid w:val="00471A9F"/>
    <w:rsid w:val="00477757"/>
    <w:rsid w:val="00483D4A"/>
    <w:rsid w:val="00486598"/>
    <w:rsid w:val="004B1C5C"/>
    <w:rsid w:val="004B685F"/>
    <w:rsid w:val="004C040D"/>
    <w:rsid w:val="004D29FD"/>
    <w:rsid w:val="004D4036"/>
    <w:rsid w:val="004D6A30"/>
    <w:rsid w:val="004E69B5"/>
    <w:rsid w:val="00500717"/>
    <w:rsid w:val="00504C19"/>
    <w:rsid w:val="00517B7E"/>
    <w:rsid w:val="00542EAD"/>
    <w:rsid w:val="005440C5"/>
    <w:rsid w:val="00551EE5"/>
    <w:rsid w:val="00553790"/>
    <w:rsid w:val="00556CF1"/>
    <w:rsid w:val="00573A64"/>
    <w:rsid w:val="005A2B1A"/>
    <w:rsid w:val="005A7FAF"/>
    <w:rsid w:val="005B3DC1"/>
    <w:rsid w:val="005D30D1"/>
    <w:rsid w:val="005D7B04"/>
    <w:rsid w:val="00617084"/>
    <w:rsid w:val="0062439C"/>
    <w:rsid w:val="0062598A"/>
    <w:rsid w:val="00671CE8"/>
    <w:rsid w:val="00680ADD"/>
    <w:rsid w:val="006845E8"/>
    <w:rsid w:val="00691DD7"/>
    <w:rsid w:val="006932D4"/>
    <w:rsid w:val="006A676E"/>
    <w:rsid w:val="006C6D56"/>
    <w:rsid w:val="006D55A3"/>
    <w:rsid w:val="006F4F2D"/>
    <w:rsid w:val="00703BDB"/>
    <w:rsid w:val="0071008F"/>
    <w:rsid w:val="0071526D"/>
    <w:rsid w:val="007349A2"/>
    <w:rsid w:val="00735DA9"/>
    <w:rsid w:val="007408B4"/>
    <w:rsid w:val="00754144"/>
    <w:rsid w:val="0077628B"/>
    <w:rsid w:val="007864B5"/>
    <w:rsid w:val="0079078E"/>
    <w:rsid w:val="007B1B1B"/>
    <w:rsid w:val="007B4D62"/>
    <w:rsid w:val="007D3540"/>
    <w:rsid w:val="00800BB4"/>
    <w:rsid w:val="00811B43"/>
    <w:rsid w:val="0081592E"/>
    <w:rsid w:val="0085541B"/>
    <w:rsid w:val="008557FD"/>
    <w:rsid w:val="00863B8E"/>
    <w:rsid w:val="00864F8A"/>
    <w:rsid w:val="008837A1"/>
    <w:rsid w:val="008D44A6"/>
    <w:rsid w:val="008F0C31"/>
    <w:rsid w:val="00951BF1"/>
    <w:rsid w:val="00967D50"/>
    <w:rsid w:val="00973B18"/>
    <w:rsid w:val="0098629D"/>
    <w:rsid w:val="009954AB"/>
    <w:rsid w:val="009A379C"/>
    <w:rsid w:val="009C11A2"/>
    <w:rsid w:val="009E3E95"/>
    <w:rsid w:val="009F732F"/>
    <w:rsid w:val="00A1177E"/>
    <w:rsid w:val="00A427EA"/>
    <w:rsid w:val="00A51381"/>
    <w:rsid w:val="00A76C70"/>
    <w:rsid w:val="00AC7042"/>
    <w:rsid w:val="00AE7683"/>
    <w:rsid w:val="00B03BFC"/>
    <w:rsid w:val="00B23CDE"/>
    <w:rsid w:val="00B310BB"/>
    <w:rsid w:val="00B4319F"/>
    <w:rsid w:val="00B454C4"/>
    <w:rsid w:val="00B47AF5"/>
    <w:rsid w:val="00B7671B"/>
    <w:rsid w:val="00B93E8B"/>
    <w:rsid w:val="00B95477"/>
    <w:rsid w:val="00BA28CC"/>
    <w:rsid w:val="00BA54E9"/>
    <w:rsid w:val="00BB3B76"/>
    <w:rsid w:val="00BB68F1"/>
    <w:rsid w:val="00BC7134"/>
    <w:rsid w:val="00BE0288"/>
    <w:rsid w:val="00BE20B0"/>
    <w:rsid w:val="00C117EE"/>
    <w:rsid w:val="00C270F1"/>
    <w:rsid w:val="00C51A9F"/>
    <w:rsid w:val="00C7538D"/>
    <w:rsid w:val="00C91BB1"/>
    <w:rsid w:val="00C92304"/>
    <w:rsid w:val="00CA39D8"/>
    <w:rsid w:val="00CA53DF"/>
    <w:rsid w:val="00CC4CCA"/>
    <w:rsid w:val="00CD7C7F"/>
    <w:rsid w:val="00CF5972"/>
    <w:rsid w:val="00D04BA2"/>
    <w:rsid w:val="00D06CBB"/>
    <w:rsid w:val="00D176B0"/>
    <w:rsid w:val="00D22CCD"/>
    <w:rsid w:val="00D30229"/>
    <w:rsid w:val="00D4257B"/>
    <w:rsid w:val="00D75922"/>
    <w:rsid w:val="00D76D1B"/>
    <w:rsid w:val="00D77DAB"/>
    <w:rsid w:val="00D874FE"/>
    <w:rsid w:val="00D916A1"/>
    <w:rsid w:val="00D91863"/>
    <w:rsid w:val="00D941ED"/>
    <w:rsid w:val="00D95BF4"/>
    <w:rsid w:val="00D97461"/>
    <w:rsid w:val="00D97E70"/>
    <w:rsid w:val="00DB5AEF"/>
    <w:rsid w:val="00DD38D0"/>
    <w:rsid w:val="00DD67C4"/>
    <w:rsid w:val="00DE02E5"/>
    <w:rsid w:val="00E1549D"/>
    <w:rsid w:val="00E15EF9"/>
    <w:rsid w:val="00E21EE5"/>
    <w:rsid w:val="00E53ABF"/>
    <w:rsid w:val="00E60F94"/>
    <w:rsid w:val="00E723ED"/>
    <w:rsid w:val="00EA4D1E"/>
    <w:rsid w:val="00EE448D"/>
    <w:rsid w:val="00F05F1A"/>
    <w:rsid w:val="00F10A58"/>
    <w:rsid w:val="00F3648E"/>
    <w:rsid w:val="00F40C2E"/>
    <w:rsid w:val="00FA2F18"/>
    <w:rsid w:val="00FC5220"/>
    <w:rsid w:val="00FF5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6C8E2"/>
  <w15:chartTrackingRefBased/>
  <w15:docId w15:val="{F51FD648-5C90-4433-9ACB-AA07ED0F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AF"/>
    <w:rPr>
      <w:kern w:val="0"/>
      <w14:ligatures w14:val="none"/>
    </w:rPr>
  </w:style>
  <w:style w:type="paragraph" w:styleId="Heading1">
    <w:name w:val="heading 1"/>
    <w:basedOn w:val="Normal"/>
    <w:next w:val="Normal"/>
    <w:link w:val="Heading1Char"/>
    <w:uiPriority w:val="9"/>
    <w:qFormat/>
    <w:rsid w:val="00F40C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0C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0C2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0C2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40C2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40C2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40C2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40C2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40C2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C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0C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0C2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0C2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40C2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40C2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40C2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40C2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40C2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40C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C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0C2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0C2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40C2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0C2E"/>
    <w:rPr>
      <w:i/>
      <w:iCs/>
      <w:color w:val="404040" w:themeColor="text1" w:themeTint="BF"/>
    </w:rPr>
  </w:style>
  <w:style w:type="paragraph" w:styleId="ListParagraph">
    <w:name w:val="List Paragraph"/>
    <w:basedOn w:val="Normal"/>
    <w:uiPriority w:val="34"/>
    <w:qFormat/>
    <w:rsid w:val="00F40C2E"/>
    <w:pPr>
      <w:ind w:left="720"/>
      <w:contextualSpacing/>
    </w:pPr>
  </w:style>
  <w:style w:type="character" w:styleId="IntenseEmphasis">
    <w:name w:val="Intense Emphasis"/>
    <w:basedOn w:val="DefaultParagraphFont"/>
    <w:uiPriority w:val="21"/>
    <w:qFormat/>
    <w:rsid w:val="00F40C2E"/>
    <w:rPr>
      <w:i/>
      <w:iCs/>
      <w:color w:val="0F4761" w:themeColor="accent1" w:themeShade="BF"/>
    </w:rPr>
  </w:style>
  <w:style w:type="paragraph" w:styleId="IntenseQuote">
    <w:name w:val="Intense Quote"/>
    <w:basedOn w:val="Normal"/>
    <w:next w:val="Normal"/>
    <w:link w:val="IntenseQuoteChar"/>
    <w:uiPriority w:val="30"/>
    <w:qFormat/>
    <w:rsid w:val="00F40C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0C2E"/>
    <w:rPr>
      <w:i/>
      <w:iCs/>
      <w:color w:val="0F4761" w:themeColor="accent1" w:themeShade="BF"/>
    </w:rPr>
  </w:style>
  <w:style w:type="character" w:styleId="IntenseReference">
    <w:name w:val="Intense Reference"/>
    <w:basedOn w:val="DefaultParagraphFont"/>
    <w:uiPriority w:val="32"/>
    <w:qFormat/>
    <w:rsid w:val="00F40C2E"/>
    <w:rPr>
      <w:b/>
      <w:bCs/>
      <w:smallCaps/>
      <w:color w:val="0F4761" w:themeColor="accent1" w:themeShade="BF"/>
      <w:spacing w:val="5"/>
    </w:rPr>
  </w:style>
  <w:style w:type="character" w:styleId="FootnoteReference">
    <w:name w:val="footnote reference"/>
    <w:basedOn w:val="DefaultParagraphFont"/>
    <w:uiPriority w:val="99"/>
    <w:semiHidden/>
    <w:unhideWhenUsed/>
    <w:rsid w:val="005A7FAF"/>
    <w:rPr>
      <w:vertAlign w:val="superscript"/>
    </w:rPr>
  </w:style>
  <w:style w:type="character" w:customStyle="1" w:styleId="FootnoteTextChar">
    <w:name w:val="Footnote Text Char"/>
    <w:basedOn w:val="DefaultParagraphFont"/>
    <w:link w:val="FootnoteText"/>
    <w:uiPriority w:val="99"/>
    <w:rsid w:val="005A7FAF"/>
    <w:rPr>
      <w:sz w:val="20"/>
      <w:szCs w:val="20"/>
    </w:rPr>
  </w:style>
  <w:style w:type="paragraph" w:styleId="FootnoteText">
    <w:name w:val="footnote text"/>
    <w:basedOn w:val="Normal"/>
    <w:link w:val="FootnoteTextChar"/>
    <w:uiPriority w:val="99"/>
    <w:unhideWhenUsed/>
    <w:rsid w:val="005A7FAF"/>
    <w:rPr>
      <w:sz w:val="20"/>
      <w:szCs w:val="20"/>
    </w:rPr>
  </w:style>
  <w:style w:type="character" w:customStyle="1" w:styleId="FootnoteTextChar1">
    <w:name w:val="Footnote Text Char1"/>
    <w:basedOn w:val="DefaultParagraphFont"/>
    <w:uiPriority w:val="99"/>
    <w:semiHidden/>
    <w:rsid w:val="005A7FAF"/>
    <w:rPr>
      <w:sz w:val="20"/>
      <w:szCs w:val="20"/>
    </w:rPr>
  </w:style>
  <w:style w:type="character" w:customStyle="1" w:styleId="text-color-purple">
    <w:name w:val="text-color-purple"/>
    <w:basedOn w:val="DefaultParagraphFont"/>
    <w:rsid w:val="00754144"/>
  </w:style>
  <w:style w:type="character" w:styleId="Emphasis">
    <w:name w:val="Emphasis"/>
    <w:basedOn w:val="DefaultParagraphFont"/>
    <w:uiPriority w:val="20"/>
    <w:qFormat/>
    <w:rsid w:val="00754144"/>
    <w:rPr>
      <w:i/>
      <w:iCs/>
    </w:rPr>
  </w:style>
  <w:style w:type="character" w:customStyle="1" w:styleId="text-color-red">
    <w:name w:val="text-color-red"/>
    <w:basedOn w:val="DefaultParagraphFont"/>
    <w:rsid w:val="00754144"/>
  </w:style>
  <w:style w:type="paragraph" w:styleId="NormalWeb">
    <w:name w:val="Normal (Web)"/>
    <w:basedOn w:val="Normal"/>
    <w:uiPriority w:val="99"/>
    <w:unhideWhenUsed/>
    <w:rsid w:val="00E723ED"/>
    <w:pPr>
      <w:spacing w:before="100" w:beforeAutospacing="1" w:after="100" w:afterAutospacing="1"/>
    </w:pPr>
    <w:rPr>
      <w:rFonts w:eastAsia="Times New Roman"/>
      <w14:ligatures w14:val="standardContextual"/>
    </w:rPr>
  </w:style>
  <w:style w:type="paragraph" w:styleId="Revision">
    <w:name w:val="Revision"/>
    <w:hidden/>
    <w:uiPriority w:val="99"/>
    <w:semiHidden/>
    <w:rsid w:val="00617084"/>
    <w:rPr>
      <w:kern w:val="0"/>
      <w14:ligatures w14:val="none"/>
    </w:rPr>
  </w:style>
  <w:style w:type="paragraph" w:styleId="Header">
    <w:name w:val="header"/>
    <w:basedOn w:val="Normal"/>
    <w:link w:val="HeaderChar"/>
    <w:uiPriority w:val="99"/>
    <w:unhideWhenUsed/>
    <w:rsid w:val="00F10A58"/>
    <w:pPr>
      <w:tabs>
        <w:tab w:val="center" w:pos="4680"/>
        <w:tab w:val="right" w:pos="9360"/>
      </w:tabs>
    </w:pPr>
  </w:style>
  <w:style w:type="character" w:customStyle="1" w:styleId="HeaderChar">
    <w:name w:val="Header Char"/>
    <w:basedOn w:val="DefaultParagraphFont"/>
    <w:link w:val="Header"/>
    <w:uiPriority w:val="99"/>
    <w:rsid w:val="00F10A58"/>
    <w:rPr>
      <w:kern w:val="0"/>
      <w14:ligatures w14:val="none"/>
    </w:rPr>
  </w:style>
  <w:style w:type="paragraph" w:styleId="Footer">
    <w:name w:val="footer"/>
    <w:basedOn w:val="Normal"/>
    <w:link w:val="FooterChar"/>
    <w:uiPriority w:val="99"/>
    <w:unhideWhenUsed/>
    <w:rsid w:val="00F10A58"/>
    <w:pPr>
      <w:tabs>
        <w:tab w:val="center" w:pos="4680"/>
        <w:tab w:val="right" w:pos="9360"/>
      </w:tabs>
    </w:pPr>
  </w:style>
  <w:style w:type="character" w:customStyle="1" w:styleId="FooterChar">
    <w:name w:val="Footer Char"/>
    <w:basedOn w:val="DefaultParagraphFont"/>
    <w:link w:val="Footer"/>
    <w:uiPriority w:val="99"/>
    <w:rsid w:val="00F10A5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35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2" ma:contentTypeDescription="Create a new document." ma:contentTypeScope="" ma:versionID="6a71f87627b3ccc9509c4f4080f7f932">
  <xsd:schema xmlns:xsd="http://www.w3.org/2001/XMLSchema" xmlns:xs="http://www.w3.org/2001/XMLSchema" xmlns:p="http://schemas.microsoft.com/office/2006/metadata/properties" xmlns:ns3="f4ebfa67-3568-4d20-b84f-e9f5e39e4078" targetNamespace="http://schemas.microsoft.com/office/2006/metadata/properties" ma:root="true" ma:fieldsID="08ba29b281c6b5b6c0bb52c88b50d135" ns3:_="">
    <xsd:import namespace="f4ebfa67-3568-4d20-b84f-e9f5e39e4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SearchProperties" minOccurs="0"/>
                <xsd:element ref="ns3:MediaServiceSystem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4ebfa67-3568-4d20-b84f-e9f5e39e4078" xsi:nil="true"/>
  </documentManagement>
</p:properties>
</file>

<file path=customXml/itemProps1.xml><?xml version="1.0" encoding="utf-8"?>
<ds:datastoreItem xmlns:ds="http://schemas.openxmlformats.org/officeDocument/2006/customXml" ds:itemID="{40870782-1740-4473-8631-E00669EE64B7}">
  <ds:schemaRefs>
    <ds:schemaRef ds:uri="http://schemas.microsoft.com/sharepoint/v3/contenttype/forms"/>
  </ds:schemaRefs>
</ds:datastoreItem>
</file>

<file path=customXml/itemProps2.xml><?xml version="1.0" encoding="utf-8"?>
<ds:datastoreItem xmlns:ds="http://schemas.openxmlformats.org/officeDocument/2006/customXml" ds:itemID="{189442FA-2503-401E-B070-47ED4224E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E7D5F-432B-47B4-BADF-B5A8E91FE791}">
  <ds:schemaRefs>
    <ds:schemaRef ds:uri="http://schemas.microsoft.com/office/2006/metadata/properties"/>
    <ds:schemaRef ds:uri="http://schemas.microsoft.com/office/infopath/2007/PartnerControls"/>
    <ds:schemaRef ds:uri="f4ebfa67-3568-4d20-b84f-e9f5e39e407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Pearce</dc:creator>
  <cp:keywords/>
  <dc:description/>
  <cp:lastModifiedBy>Lauren Chrisman</cp:lastModifiedBy>
  <cp:revision>2</cp:revision>
  <dcterms:created xsi:type="dcterms:W3CDTF">2024-05-29T23:07:00Z</dcterms:created>
  <dcterms:modified xsi:type="dcterms:W3CDTF">2024-05-29T23:07:00Z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